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8F17" w14:textId="77777777" w:rsidR="009E07BF" w:rsidRPr="00D86373" w:rsidRDefault="00F53B70" w:rsidP="00B638F0">
      <w:pPr>
        <w:spacing w:after="0" w:line="240" w:lineRule="auto"/>
        <w:rPr>
          <w:rFonts w:ascii="Arial Narrow" w:hAnsi="Arial Narrow" w:cstheme="minorHAnsi"/>
          <w:b/>
          <w:szCs w:val="20"/>
        </w:rPr>
      </w:pPr>
      <w:bookmarkStart w:id="0" w:name="_GoBack"/>
      <w:bookmarkEnd w:id="0"/>
      <w:r w:rsidRPr="00D86373">
        <w:rPr>
          <w:rFonts w:ascii="Arial Narrow" w:hAnsi="Arial Narrow" w:cstheme="minorHAnsi"/>
          <w:b/>
          <w:szCs w:val="20"/>
        </w:rPr>
        <w:t>M</w:t>
      </w:r>
      <w:r w:rsidR="00B638F0" w:rsidRPr="00D86373">
        <w:rPr>
          <w:rFonts w:ascii="Arial Narrow" w:hAnsi="Arial Narrow" w:cstheme="minorHAnsi"/>
          <w:b/>
          <w:szCs w:val="20"/>
        </w:rPr>
        <w:t>eeting Invitees:</w:t>
      </w:r>
    </w:p>
    <w:tbl>
      <w:tblPr>
        <w:tblStyle w:val="TableGrid"/>
        <w:tblW w:w="14508" w:type="dxa"/>
        <w:tblLook w:val="04A0" w:firstRow="1" w:lastRow="0" w:firstColumn="1" w:lastColumn="0" w:noHBand="0" w:noVBand="1"/>
      </w:tblPr>
      <w:tblGrid>
        <w:gridCol w:w="256"/>
        <w:gridCol w:w="3182"/>
        <w:gridCol w:w="262"/>
        <w:gridCol w:w="3338"/>
        <w:gridCol w:w="245"/>
        <w:gridCol w:w="3501"/>
        <w:gridCol w:w="236"/>
        <w:gridCol w:w="3488"/>
      </w:tblGrid>
      <w:tr w:rsidR="007C3A98" w:rsidRPr="00D86373" w14:paraId="6FF8103C" w14:textId="77777777" w:rsidTr="00151BCB">
        <w:trPr>
          <w:trHeight w:val="152"/>
        </w:trPr>
        <w:tc>
          <w:tcPr>
            <w:tcW w:w="256" w:type="dxa"/>
            <w:vAlign w:val="center"/>
          </w:tcPr>
          <w:p w14:paraId="1A8C2978" w14:textId="77777777" w:rsidR="007C3A98" w:rsidRPr="00D86373" w:rsidRDefault="007C3A98" w:rsidP="008F28A7">
            <w:pPr>
              <w:rPr>
                <w:rFonts w:ascii="Arial Narrow" w:hAnsi="Arial Narrow" w:cstheme="minorHAnsi"/>
                <w:sz w:val="20"/>
                <w:szCs w:val="20"/>
              </w:rPr>
            </w:pPr>
          </w:p>
        </w:tc>
        <w:tc>
          <w:tcPr>
            <w:tcW w:w="3182" w:type="dxa"/>
            <w:vAlign w:val="center"/>
          </w:tcPr>
          <w:p w14:paraId="0E1F9858" w14:textId="77777777" w:rsidR="007C3A98" w:rsidRPr="00D86373" w:rsidRDefault="00426B08" w:rsidP="009A301C">
            <w:pPr>
              <w:rPr>
                <w:rFonts w:ascii="Arial Narrow" w:hAnsi="Arial Narrow" w:cstheme="minorHAnsi"/>
                <w:sz w:val="20"/>
                <w:szCs w:val="20"/>
              </w:rPr>
            </w:pPr>
            <w:r>
              <w:rPr>
                <w:rFonts w:ascii="Arial Narrow" w:hAnsi="Arial Narrow" w:cstheme="minorHAnsi"/>
                <w:sz w:val="20"/>
                <w:szCs w:val="20"/>
              </w:rPr>
              <w:t xml:space="preserve">Brent </w:t>
            </w:r>
            <w:proofErr w:type="spellStart"/>
            <w:r>
              <w:rPr>
                <w:rFonts w:ascii="Arial Narrow" w:hAnsi="Arial Narrow" w:cstheme="minorHAnsi"/>
                <w:sz w:val="20"/>
                <w:szCs w:val="20"/>
              </w:rPr>
              <w:t>Rapos</w:t>
            </w:r>
            <w:proofErr w:type="spellEnd"/>
          </w:p>
        </w:tc>
        <w:tc>
          <w:tcPr>
            <w:tcW w:w="262" w:type="dxa"/>
            <w:vAlign w:val="center"/>
          </w:tcPr>
          <w:p w14:paraId="6D2420D6" w14:textId="77777777" w:rsidR="007C3A98" w:rsidRPr="00D86373" w:rsidRDefault="007C3A98" w:rsidP="009A301C">
            <w:pPr>
              <w:rPr>
                <w:rFonts w:ascii="Arial Narrow" w:hAnsi="Arial Narrow" w:cstheme="minorHAnsi"/>
                <w:sz w:val="20"/>
                <w:szCs w:val="20"/>
              </w:rPr>
            </w:pPr>
          </w:p>
        </w:tc>
        <w:tc>
          <w:tcPr>
            <w:tcW w:w="3338" w:type="dxa"/>
            <w:vAlign w:val="center"/>
          </w:tcPr>
          <w:p w14:paraId="1E0CACC7" w14:textId="77777777" w:rsidR="007C3A98" w:rsidRPr="00D86373" w:rsidRDefault="00426B08" w:rsidP="009A301C">
            <w:pPr>
              <w:rPr>
                <w:rFonts w:ascii="Arial Narrow" w:hAnsi="Arial Narrow" w:cstheme="minorHAnsi"/>
                <w:sz w:val="20"/>
                <w:szCs w:val="20"/>
              </w:rPr>
            </w:pPr>
            <w:r>
              <w:rPr>
                <w:rFonts w:ascii="Arial Narrow" w:hAnsi="Arial Narrow" w:cstheme="minorHAnsi"/>
                <w:sz w:val="20"/>
                <w:szCs w:val="20"/>
              </w:rPr>
              <w:t>Otis Woods</w:t>
            </w:r>
          </w:p>
        </w:tc>
        <w:tc>
          <w:tcPr>
            <w:tcW w:w="245" w:type="dxa"/>
          </w:tcPr>
          <w:p w14:paraId="674D0BA8" w14:textId="77777777" w:rsidR="007C3A98" w:rsidRPr="00D86373" w:rsidRDefault="007C3A98" w:rsidP="009A301C">
            <w:pPr>
              <w:rPr>
                <w:rFonts w:ascii="Arial Narrow" w:hAnsi="Arial Narrow" w:cstheme="minorHAnsi"/>
                <w:sz w:val="20"/>
                <w:szCs w:val="20"/>
              </w:rPr>
            </w:pPr>
          </w:p>
        </w:tc>
        <w:tc>
          <w:tcPr>
            <w:tcW w:w="3501" w:type="dxa"/>
            <w:vAlign w:val="center"/>
          </w:tcPr>
          <w:p w14:paraId="11C5232C" w14:textId="77777777" w:rsidR="007C3A98" w:rsidRPr="00D86373" w:rsidRDefault="00B75B8D" w:rsidP="009A301C">
            <w:pPr>
              <w:rPr>
                <w:rFonts w:ascii="Arial Narrow" w:hAnsi="Arial Narrow" w:cstheme="minorHAnsi"/>
                <w:sz w:val="20"/>
                <w:szCs w:val="20"/>
              </w:rPr>
            </w:pPr>
            <w:r>
              <w:rPr>
                <w:rFonts w:ascii="Arial Narrow" w:hAnsi="Arial Narrow" w:cstheme="minorHAnsi"/>
                <w:sz w:val="20"/>
                <w:szCs w:val="20"/>
              </w:rPr>
              <w:t xml:space="preserve">Pat </w:t>
            </w:r>
            <w:proofErr w:type="spellStart"/>
            <w:r>
              <w:rPr>
                <w:rFonts w:ascii="Arial Narrow" w:hAnsi="Arial Narrow" w:cstheme="minorHAnsi"/>
                <w:sz w:val="20"/>
                <w:szCs w:val="20"/>
              </w:rPr>
              <w:t>Benesh</w:t>
            </w:r>
            <w:proofErr w:type="spellEnd"/>
          </w:p>
        </w:tc>
        <w:tc>
          <w:tcPr>
            <w:tcW w:w="236" w:type="dxa"/>
          </w:tcPr>
          <w:p w14:paraId="52E2FB1E" w14:textId="77777777" w:rsidR="007C3A98" w:rsidRPr="00D86373" w:rsidRDefault="007C3A98" w:rsidP="000A466D">
            <w:pPr>
              <w:rPr>
                <w:rFonts w:ascii="Arial Narrow" w:hAnsi="Arial Narrow" w:cstheme="minorHAnsi"/>
                <w:sz w:val="20"/>
                <w:szCs w:val="20"/>
              </w:rPr>
            </w:pPr>
          </w:p>
        </w:tc>
        <w:tc>
          <w:tcPr>
            <w:tcW w:w="3488" w:type="dxa"/>
            <w:vAlign w:val="center"/>
          </w:tcPr>
          <w:p w14:paraId="68C88736" w14:textId="77777777" w:rsidR="007C3A98" w:rsidRPr="00D86373" w:rsidRDefault="000D326A" w:rsidP="00981741">
            <w:pPr>
              <w:rPr>
                <w:rFonts w:ascii="Arial Narrow" w:hAnsi="Arial Narrow" w:cstheme="minorHAnsi"/>
                <w:sz w:val="20"/>
                <w:szCs w:val="20"/>
              </w:rPr>
            </w:pPr>
            <w:r>
              <w:rPr>
                <w:rFonts w:ascii="Arial Narrow" w:hAnsi="Arial Narrow" w:cstheme="minorHAnsi"/>
                <w:sz w:val="20"/>
                <w:szCs w:val="20"/>
              </w:rPr>
              <w:t>Jeanne Ayers</w:t>
            </w:r>
          </w:p>
        </w:tc>
      </w:tr>
      <w:tr w:rsidR="007C3A98" w:rsidRPr="00D86373" w14:paraId="66B108E6" w14:textId="77777777" w:rsidTr="00781189">
        <w:tc>
          <w:tcPr>
            <w:tcW w:w="256" w:type="dxa"/>
            <w:vAlign w:val="center"/>
          </w:tcPr>
          <w:p w14:paraId="1A93C409" w14:textId="77777777" w:rsidR="007C3A98" w:rsidRPr="00D86373" w:rsidRDefault="007C3A98" w:rsidP="006F097D">
            <w:pPr>
              <w:rPr>
                <w:rFonts w:ascii="Arial Narrow" w:hAnsi="Arial Narrow" w:cstheme="minorHAnsi"/>
                <w:sz w:val="20"/>
                <w:szCs w:val="20"/>
              </w:rPr>
            </w:pPr>
          </w:p>
        </w:tc>
        <w:tc>
          <w:tcPr>
            <w:tcW w:w="3182" w:type="dxa"/>
            <w:vAlign w:val="center"/>
          </w:tcPr>
          <w:p w14:paraId="31D45906" w14:textId="77777777" w:rsidR="007C3A98" w:rsidRPr="00D86373" w:rsidRDefault="00426B08" w:rsidP="008F28A7">
            <w:pPr>
              <w:rPr>
                <w:rFonts w:ascii="Arial Narrow" w:hAnsi="Arial Narrow" w:cstheme="minorHAnsi"/>
                <w:sz w:val="20"/>
                <w:szCs w:val="20"/>
              </w:rPr>
            </w:pPr>
            <w:r>
              <w:rPr>
                <w:rFonts w:ascii="Arial Narrow" w:hAnsi="Arial Narrow" w:cstheme="minorHAnsi"/>
                <w:sz w:val="20"/>
                <w:szCs w:val="20"/>
              </w:rPr>
              <w:t>Pat Boyer</w:t>
            </w:r>
          </w:p>
        </w:tc>
        <w:tc>
          <w:tcPr>
            <w:tcW w:w="262" w:type="dxa"/>
            <w:vAlign w:val="center"/>
          </w:tcPr>
          <w:p w14:paraId="3A680728" w14:textId="77777777" w:rsidR="007C3A98" w:rsidRPr="00D86373" w:rsidRDefault="007C3A98" w:rsidP="006F097D">
            <w:pPr>
              <w:rPr>
                <w:rFonts w:ascii="Arial Narrow" w:hAnsi="Arial Narrow" w:cstheme="minorHAnsi"/>
                <w:sz w:val="20"/>
                <w:szCs w:val="20"/>
              </w:rPr>
            </w:pPr>
          </w:p>
        </w:tc>
        <w:tc>
          <w:tcPr>
            <w:tcW w:w="3338" w:type="dxa"/>
            <w:vAlign w:val="center"/>
          </w:tcPr>
          <w:p w14:paraId="43E76A6A" w14:textId="77777777" w:rsidR="007C3A98" w:rsidRPr="00D86373" w:rsidRDefault="00426B08" w:rsidP="009F0882">
            <w:pPr>
              <w:rPr>
                <w:rFonts w:ascii="Arial Narrow" w:hAnsi="Arial Narrow" w:cstheme="minorHAnsi"/>
                <w:sz w:val="20"/>
                <w:szCs w:val="20"/>
              </w:rPr>
            </w:pPr>
            <w:r>
              <w:rPr>
                <w:rFonts w:ascii="Arial Narrow" w:hAnsi="Arial Narrow" w:cstheme="minorHAnsi"/>
                <w:sz w:val="20"/>
                <w:szCs w:val="20"/>
              </w:rPr>
              <w:t xml:space="preserve">Carrie </w:t>
            </w:r>
            <w:proofErr w:type="spellStart"/>
            <w:r>
              <w:rPr>
                <w:rFonts w:ascii="Arial Narrow" w:hAnsi="Arial Narrow" w:cstheme="minorHAnsi"/>
                <w:sz w:val="20"/>
                <w:szCs w:val="20"/>
              </w:rPr>
              <w:t>Molke</w:t>
            </w:r>
            <w:proofErr w:type="spellEnd"/>
          </w:p>
        </w:tc>
        <w:tc>
          <w:tcPr>
            <w:tcW w:w="245" w:type="dxa"/>
            <w:vAlign w:val="center"/>
          </w:tcPr>
          <w:p w14:paraId="1FEA3907" w14:textId="77777777" w:rsidR="007C3A98" w:rsidRPr="00D86373" w:rsidRDefault="007C3A98" w:rsidP="006F097D">
            <w:pPr>
              <w:rPr>
                <w:rFonts w:ascii="Arial Narrow" w:hAnsi="Arial Narrow" w:cstheme="minorHAnsi"/>
                <w:sz w:val="20"/>
                <w:szCs w:val="20"/>
              </w:rPr>
            </w:pPr>
          </w:p>
        </w:tc>
        <w:tc>
          <w:tcPr>
            <w:tcW w:w="3501" w:type="dxa"/>
            <w:vAlign w:val="center"/>
          </w:tcPr>
          <w:p w14:paraId="779A972F" w14:textId="77777777" w:rsidR="007C3A98" w:rsidRPr="00D86373" w:rsidRDefault="00426B08" w:rsidP="00981741">
            <w:pPr>
              <w:rPr>
                <w:rFonts w:ascii="Arial Narrow" w:hAnsi="Arial Narrow" w:cstheme="minorHAnsi"/>
                <w:sz w:val="20"/>
                <w:szCs w:val="20"/>
              </w:rPr>
            </w:pPr>
            <w:r>
              <w:rPr>
                <w:rFonts w:ascii="Arial Narrow" w:hAnsi="Arial Narrow" w:cstheme="minorHAnsi"/>
                <w:sz w:val="20"/>
                <w:szCs w:val="20"/>
              </w:rPr>
              <w:t xml:space="preserve">Cynthia </w:t>
            </w:r>
            <w:proofErr w:type="spellStart"/>
            <w:r>
              <w:rPr>
                <w:rFonts w:ascii="Arial Narrow" w:hAnsi="Arial Narrow" w:cstheme="minorHAnsi"/>
                <w:sz w:val="20"/>
                <w:szCs w:val="20"/>
              </w:rPr>
              <w:t>Ofstead</w:t>
            </w:r>
            <w:proofErr w:type="spellEnd"/>
          </w:p>
        </w:tc>
        <w:tc>
          <w:tcPr>
            <w:tcW w:w="236" w:type="dxa"/>
          </w:tcPr>
          <w:p w14:paraId="00A6D785" w14:textId="77777777" w:rsidR="007C3A98" w:rsidRPr="00D86373" w:rsidRDefault="007C3A98" w:rsidP="000A466D">
            <w:pPr>
              <w:rPr>
                <w:rFonts w:ascii="Arial Narrow" w:hAnsi="Arial Narrow" w:cstheme="minorHAnsi"/>
                <w:sz w:val="20"/>
                <w:szCs w:val="20"/>
              </w:rPr>
            </w:pPr>
          </w:p>
        </w:tc>
        <w:tc>
          <w:tcPr>
            <w:tcW w:w="3488" w:type="dxa"/>
            <w:vAlign w:val="center"/>
          </w:tcPr>
          <w:p w14:paraId="1BA6BD18" w14:textId="77777777" w:rsidR="007C3A98" w:rsidRPr="00D86373" w:rsidRDefault="00426B08" w:rsidP="00981741">
            <w:pPr>
              <w:rPr>
                <w:rFonts w:ascii="Arial Narrow" w:hAnsi="Arial Narrow" w:cstheme="minorHAnsi"/>
                <w:sz w:val="20"/>
                <w:szCs w:val="20"/>
              </w:rPr>
            </w:pPr>
            <w:r>
              <w:rPr>
                <w:rFonts w:ascii="Arial Narrow" w:hAnsi="Arial Narrow" w:cstheme="minorHAnsi"/>
                <w:sz w:val="20"/>
                <w:szCs w:val="20"/>
              </w:rPr>
              <w:t xml:space="preserve">Dr. Chris </w:t>
            </w:r>
            <w:proofErr w:type="spellStart"/>
            <w:r>
              <w:rPr>
                <w:rFonts w:ascii="Arial Narrow" w:hAnsi="Arial Narrow" w:cstheme="minorHAnsi"/>
                <w:sz w:val="20"/>
                <w:szCs w:val="20"/>
              </w:rPr>
              <w:t>Crnich</w:t>
            </w:r>
            <w:proofErr w:type="spellEnd"/>
          </w:p>
        </w:tc>
      </w:tr>
      <w:tr w:rsidR="00426B08" w:rsidRPr="00D86373" w14:paraId="4CCC6F8D" w14:textId="77777777" w:rsidTr="00781189">
        <w:tc>
          <w:tcPr>
            <w:tcW w:w="256" w:type="dxa"/>
            <w:vAlign w:val="center"/>
          </w:tcPr>
          <w:p w14:paraId="30AF5A53" w14:textId="77777777" w:rsidR="00426B08" w:rsidRPr="00D86373" w:rsidRDefault="00426B08" w:rsidP="006F097D">
            <w:pPr>
              <w:rPr>
                <w:rFonts w:ascii="Arial Narrow" w:hAnsi="Arial Narrow" w:cstheme="minorHAnsi"/>
                <w:sz w:val="20"/>
                <w:szCs w:val="20"/>
              </w:rPr>
            </w:pPr>
          </w:p>
        </w:tc>
        <w:tc>
          <w:tcPr>
            <w:tcW w:w="3182" w:type="dxa"/>
            <w:vAlign w:val="center"/>
          </w:tcPr>
          <w:p w14:paraId="52290090" w14:textId="77777777" w:rsidR="00426B08" w:rsidRDefault="00426B08" w:rsidP="008F28A7">
            <w:pPr>
              <w:rPr>
                <w:rFonts w:ascii="Arial Narrow" w:hAnsi="Arial Narrow" w:cstheme="minorHAnsi"/>
                <w:sz w:val="20"/>
                <w:szCs w:val="20"/>
              </w:rPr>
            </w:pPr>
            <w:r>
              <w:rPr>
                <w:rFonts w:ascii="Arial Narrow" w:hAnsi="Arial Narrow" w:cstheme="minorHAnsi"/>
                <w:sz w:val="20"/>
                <w:szCs w:val="20"/>
              </w:rPr>
              <w:t>Kiva Graves</w:t>
            </w:r>
          </w:p>
        </w:tc>
        <w:tc>
          <w:tcPr>
            <w:tcW w:w="262" w:type="dxa"/>
            <w:vAlign w:val="center"/>
          </w:tcPr>
          <w:p w14:paraId="0A07690F" w14:textId="77777777" w:rsidR="00426B08" w:rsidRPr="00D86373" w:rsidRDefault="00426B08" w:rsidP="006F097D">
            <w:pPr>
              <w:rPr>
                <w:rFonts w:ascii="Arial Narrow" w:hAnsi="Arial Narrow" w:cstheme="minorHAnsi"/>
                <w:sz w:val="20"/>
                <w:szCs w:val="20"/>
              </w:rPr>
            </w:pPr>
          </w:p>
        </w:tc>
        <w:tc>
          <w:tcPr>
            <w:tcW w:w="3338" w:type="dxa"/>
            <w:vAlign w:val="center"/>
          </w:tcPr>
          <w:p w14:paraId="595628A2" w14:textId="77777777" w:rsidR="00426B08" w:rsidRDefault="00426B08" w:rsidP="009F0882">
            <w:pPr>
              <w:rPr>
                <w:rFonts w:ascii="Arial Narrow" w:hAnsi="Arial Narrow" w:cstheme="minorHAnsi"/>
                <w:sz w:val="20"/>
                <w:szCs w:val="20"/>
              </w:rPr>
            </w:pPr>
            <w:r>
              <w:rPr>
                <w:rFonts w:ascii="Arial Narrow" w:hAnsi="Arial Narrow" w:cstheme="minorHAnsi"/>
                <w:sz w:val="20"/>
                <w:szCs w:val="20"/>
              </w:rPr>
              <w:t xml:space="preserve">Michael </w:t>
            </w:r>
            <w:proofErr w:type="spellStart"/>
            <w:r>
              <w:rPr>
                <w:rFonts w:ascii="Arial Narrow" w:hAnsi="Arial Narrow" w:cstheme="minorHAnsi"/>
                <w:sz w:val="20"/>
                <w:szCs w:val="20"/>
              </w:rPr>
              <w:t>Pochowski</w:t>
            </w:r>
            <w:proofErr w:type="spellEnd"/>
          </w:p>
        </w:tc>
        <w:tc>
          <w:tcPr>
            <w:tcW w:w="245" w:type="dxa"/>
            <w:vAlign w:val="center"/>
          </w:tcPr>
          <w:p w14:paraId="5961B3EE" w14:textId="77777777" w:rsidR="00426B08" w:rsidRPr="00D86373" w:rsidRDefault="00426B08" w:rsidP="006F097D">
            <w:pPr>
              <w:rPr>
                <w:rFonts w:ascii="Arial Narrow" w:hAnsi="Arial Narrow" w:cstheme="minorHAnsi"/>
                <w:sz w:val="20"/>
                <w:szCs w:val="20"/>
              </w:rPr>
            </w:pPr>
          </w:p>
        </w:tc>
        <w:tc>
          <w:tcPr>
            <w:tcW w:w="3501" w:type="dxa"/>
            <w:vAlign w:val="center"/>
          </w:tcPr>
          <w:p w14:paraId="14408C94" w14:textId="77777777" w:rsidR="00426B08" w:rsidRDefault="00426B08" w:rsidP="00981741">
            <w:pPr>
              <w:rPr>
                <w:rFonts w:ascii="Arial Narrow" w:hAnsi="Arial Narrow" w:cstheme="minorHAnsi"/>
                <w:sz w:val="20"/>
                <w:szCs w:val="20"/>
              </w:rPr>
            </w:pPr>
            <w:r>
              <w:rPr>
                <w:rFonts w:ascii="Arial Narrow" w:hAnsi="Arial Narrow" w:cstheme="minorHAnsi"/>
                <w:sz w:val="20"/>
                <w:szCs w:val="20"/>
              </w:rPr>
              <w:t xml:space="preserve">Jeff </w:t>
            </w:r>
            <w:proofErr w:type="spellStart"/>
            <w:r>
              <w:rPr>
                <w:rFonts w:ascii="Arial Narrow" w:hAnsi="Arial Narrow" w:cstheme="minorHAnsi"/>
                <w:sz w:val="20"/>
                <w:szCs w:val="20"/>
              </w:rPr>
              <w:t>Kaphengst</w:t>
            </w:r>
            <w:proofErr w:type="spellEnd"/>
          </w:p>
        </w:tc>
        <w:tc>
          <w:tcPr>
            <w:tcW w:w="236" w:type="dxa"/>
          </w:tcPr>
          <w:p w14:paraId="0B5DB873" w14:textId="77777777" w:rsidR="00426B08" w:rsidRPr="00D86373" w:rsidRDefault="00426B08" w:rsidP="000A466D">
            <w:pPr>
              <w:rPr>
                <w:rFonts w:ascii="Arial Narrow" w:hAnsi="Arial Narrow" w:cstheme="minorHAnsi"/>
                <w:sz w:val="20"/>
                <w:szCs w:val="20"/>
              </w:rPr>
            </w:pPr>
          </w:p>
        </w:tc>
        <w:tc>
          <w:tcPr>
            <w:tcW w:w="3488" w:type="dxa"/>
            <w:vAlign w:val="center"/>
          </w:tcPr>
          <w:p w14:paraId="2579CD79" w14:textId="77777777" w:rsidR="00426B08" w:rsidRDefault="00426B08" w:rsidP="00981741">
            <w:pPr>
              <w:rPr>
                <w:rFonts w:ascii="Arial Narrow" w:hAnsi="Arial Narrow" w:cstheme="minorHAnsi"/>
                <w:sz w:val="20"/>
                <w:szCs w:val="20"/>
              </w:rPr>
            </w:pPr>
            <w:r>
              <w:rPr>
                <w:rFonts w:ascii="Arial Narrow" w:hAnsi="Arial Narrow" w:cstheme="minorHAnsi"/>
                <w:sz w:val="20"/>
                <w:szCs w:val="20"/>
              </w:rPr>
              <w:t xml:space="preserve">Charles </w:t>
            </w:r>
            <w:proofErr w:type="spellStart"/>
            <w:r>
              <w:rPr>
                <w:rFonts w:ascii="Arial Narrow" w:hAnsi="Arial Narrow" w:cstheme="minorHAnsi"/>
                <w:sz w:val="20"/>
                <w:szCs w:val="20"/>
              </w:rPr>
              <w:t>Warzecha</w:t>
            </w:r>
            <w:proofErr w:type="spellEnd"/>
          </w:p>
        </w:tc>
      </w:tr>
      <w:tr w:rsidR="00426B08" w:rsidRPr="00D86373" w14:paraId="55976A60" w14:textId="77777777" w:rsidTr="00781189">
        <w:tc>
          <w:tcPr>
            <w:tcW w:w="256" w:type="dxa"/>
            <w:vAlign w:val="center"/>
          </w:tcPr>
          <w:p w14:paraId="59E050D5" w14:textId="77777777" w:rsidR="00426B08" w:rsidRPr="00D86373" w:rsidRDefault="00426B08" w:rsidP="006F097D">
            <w:pPr>
              <w:rPr>
                <w:rFonts w:ascii="Arial Narrow" w:hAnsi="Arial Narrow" w:cstheme="minorHAnsi"/>
                <w:sz w:val="20"/>
                <w:szCs w:val="20"/>
              </w:rPr>
            </w:pPr>
          </w:p>
        </w:tc>
        <w:tc>
          <w:tcPr>
            <w:tcW w:w="3182" w:type="dxa"/>
            <w:vAlign w:val="center"/>
          </w:tcPr>
          <w:p w14:paraId="0D89E8B4" w14:textId="77777777" w:rsidR="00426B08" w:rsidRDefault="00426B08" w:rsidP="008F28A7">
            <w:pPr>
              <w:rPr>
                <w:rFonts w:ascii="Arial Narrow" w:hAnsi="Arial Narrow" w:cstheme="minorHAnsi"/>
                <w:sz w:val="20"/>
                <w:szCs w:val="20"/>
              </w:rPr>
            </w:pPr>
            <w:r>
              <w:rPr>
                <w:rFonts w:ascii="Arial Narrow" w:hAnsi="Arial Narrow" w:cstheme="minorHAnsi"/>
                <w:sz w:val="20"/>
                <w:szCs w:val="20"/>
              </w:rPr>
              <w:t>Shari Klessig</w:t>
            </w:r>
          </w:p>
        </w:tc>
        <w:tc>
          <w:tcPr>
            <w:tcW w:w="262" w:type="dxa"/>
            <w:vAlign w:val="center"/>
          </w:tcPr>
          <w:p w14:paraId="7EB0F563" w14:textId="77777777" w:rsidR="00426B08" w:rsidRPr="00D86373" w:rsidRDefault="00426B08" w:rsidP="006F097D">
            <w:pPr>
              <w:rPr>
                <w:rFonts w:ascii="Arial Narrow" w:hAnsi="Arial Narrow" w:cstheme="minorHAnsi"/>
                <w:sz w:val="20"/>
                <w:szCs w:val="20"/>
              </w:rPr>
            </w:pPr>
          </w:p>
        </w:tc>
        <w:tc>
          <w:tcPr>
            <w:tcW w:w="3338" w:type="dxa"/>
            <w:vAlign w:val="center"/>
          </w:tcPr>
          <w:p w14:paraId="65C2D96A" w14:textId="77777777" w:rsidR="00426B08" w:rsidRDefault="00426B08" w:rsidP="009F0882">
            <w:pPr>
              <w:rPr>
                <w:rFonts w:ascii="Arial Narrow" w:hAnsi="Arial Narrow" w:cstheme="minorHAnsi"/>
                <w:sz w:val="20"/>
                <w:szCs w:val="20"/>
              </w:rPr>
            </w:pPr>
            <w:r>
              <w:rPr>
                <w:rFonts w:ascii="Arial Narrow" w:hAnsi="Arial Narrow" w:cstheme="minorHAnsi"/>
                <w:sz w:val="20"/>
                <w:szCs w:val="20"/>
              </w:rPr>
              <w:t>Ann Angell</w:t>
            </w:r>
          </w:p>
        </w:tc>
        <w:tc>
          <w:tcPr>
            <w:tcW w:w="245" w:type="dxa"/>
            <w:vAlign w:val="center"/>
          </w:tcPr>
          <w:p w14:paraId="7F1B9A7C" w14:textId="77777777" w:rsidR="00426B08" w:rsidRPr="00D86373" w:rsidRDefault="00426B08" w:rsidP="006F097D">
            <w:pPr>
              <w:rPr>
                <w:rFonts w:ascii="Arial Narrow" w:hAnsi="Arial Narrow" w:cstheme="minorHAnsi"/>
                <w:sz w:val="20"/>
                <w:szCs w:val="20"/>
              </w:rPr>
            </w:pPr>
          </w:p>
        </w:tc>
        <w:tc>
          <w:tcPr>
            <w:tcW w:w="3501" w:type="dxa"/>
            <w:vAlign w:val="center"/>
          </w:tcPr>
          <w:p w14:paraId="61028539" w14:textId="77777777" w:rsidR="00426B08" w:rsidRDefault="00426B08" w:rsidP="00981741">
            <w:pPr>
              <w:rPr>
                <w:rFonts w:ascii="Arial Narrow" w:hAnsi="Arial Narrow" w:cstheme="minorHAnsi"/>
                <w:sz w:val="20"/>
                <w:szCs w:val="20"/>
              </w:rPr>
            </w:pPr>
            <w:r>
              <w:rPr>
                <w:rFonts w:ascii="Arial Narrow" w:hAnsi="Arial Narrow" w:cstheme="minorHAnsi"/>
                <w:sz w:val="20"/>
                <w:szCs w:val="20"/>
              </w:rPr>
              <w:t>John Sauer</w:t>
            </w:r>
          </w:p>
        </w:tc>
        <w:tc>
          <w:tcPr>
            <w:tcW w:w="236" w:type="dxa"/>
          </w:tcPr>
          <w:p w14:paraId="38BDD76A" w14:textId="77777777" w:rsidR="00426B08" w:rsidRPr="00D86373" w:rsidRDefault="00426B08" w:rsidP="000A466D">
            <w:pPr>
              <w:rPr>
                <w:rFonts w:ascii="Arial Narrow" w:hAnsi="Arial Narrow" w:cstheme="minorHAnsi"/>
                <w:sz w:val="20"/>
                <w:szCs w:val="20"/>
              </w:rPr>
            </w:pPr>
          </w:p>
        </w:tc>
        <w:tc>
          <w:tcPr>
            <w:tcW w:w="3488" w:type="dxa"/>
            <w:vAlign w:val="center"/>
          </w:tcPr>
          <w:p w14:paraId="65FDD313" w14:textId="77777777" w:rsidR="00426B08" w:rsidRDefault="00426B08" w:rsidP="00981741">
            <w:pPr>
              <w:rPr>
                <w:rFonts w:ascii="Arial Narrow" w:hAnsi="Arial Narrow" w:cstheme="minorHAnsi"/>
                <w:sz w:val="20"/>
                <w:szCs w:val="20"/>
              </w:rPr>
            </w:pPr>
            <w:r>
              <w:rPr>
                <w:rFonts w:ascii="Arial Narrow" w:hAnsi="Arial Narrow" w:cstheme="minorHAnsi"/>
                <w:sz w:val="20"/>
                <w:szCs w:val="20"/>
              </w:rPr>
              <w:t>John Vander Meer</w:t>
            </w:r>
          </w:p>
        </w:tc>
      </w:tr>
      <w:tr w:rsidR="00426B08" w:rsidRPr="00D86373" w14:paraId="6D341F5B" w14:textId="77777777" w:rsidTr="00781189">
        <w:tc>
          <w:tcPr>
            <w:tcW w:w="256" w:type="dxa"/>
            <w:vAlign w:val="center"/>
          </w:tcPr>
          <w:p w14:paraId="2CD8C2FD" w14:textId="77777777" w:rsidR="00426B08" w:rsidRPr="00D86373" w:rsidRDefault="00426B08" w:rsidP="006F097D">
            <w:pPr>
              <w:rPr>
                <w:rFonts w:ascii="Arial Narrow" w:hAnsi="Arial Narrow" w:cstheme="minorHAnsi"/>
                <w:sz w:val="20"/>
                <w:szCs w:val="20"/>
              </w:rPr>
            </w:pPr>
          </w:p>
        </w:tc>
        <w:tc>
          <w:tcPr>
            <w:tcW w:w="3182" w:type="dxa"/>
            <w:vAlign w:val="center"/>
          </w:tcPr>
          <w:p w14:paraId="12BD1CC9" w14:textId="77777777" w:rsidR="00426B08" w:rsidRDefault="00426B08" w:rsidP="008F28A7">
            <w:pPr>
              <w:rPr>
                <w:rFonts w:ascii="Arial Narrow" w:hAnsi="Arial Narrow" w:cstheme="minorHAnsi"/>
                <w:sz w:val="20"/>
                <w:szCs w:val="20"/>
              </w:rPr>
            </w:pPr>
            <w:r>
              <w:rPr>
                <w:rFonts w:ascii="Arial Narrow" w:hAnsi="Arial Narrow" w:cstheme="minorHAnsi"/>
                <w:sz w:val="20"/>
                <w:szCs w:val="20"/>
              </w:rPr>
              <w:t xml:space="preserve">Heather </w:t>
            </w:r>
            <w:proofErr w:type="spellStart"/>
            <w:r>
              <w:rPr>
                <w:rFonts w:ascii="Arial Narrow" w:hAnsi="Arial Narrow" w:cstheme="minorHAnsi"/>
                <w:sz w:val="20"/>
                <w:szCs w:val="20"/>
              </w:rPr>
              <w:t>Bruemmer</w:t>
            </w:r>
            <w:proofErr w:type="spellEnd"/>
          </w:p>
        </w:tc>
        <w:tc>
          <w:tcPr>
            <w:tcW w:w="262" w:type="dxa"/>
            <w:vAlign w:val="center"/>
          </w:tcPr>
          <w:p w14:paraId="7C05F952" w14:textId="77777777" w:rsidR="00426B08" w:rsidRPr="00D86373" w:rsidRDefault="00426B08" w:rsidP="006F097D">
            <w:pPr>
              <w:rPr>
                <w:rFonts w:ascii="Arial Narrow" w:hAnsi="Arial Narrow" w:cstheme="minorHAnsi"/>
                <w:sz w:val="20"/>
                <w:szCs w:val="20"/>
              </w:rPr>
            </w:pPr>
          </w:p>
        </w:tc>
        <w:tc>
          <w:tcPr>
            <w:tcW w:w="3338" w:type="dxa"/>
            <w:vAlign w:val="center"/>
          </w:tcPr>
          <w:p w14:paraId="0C3AC8BC" w14:textId="77777777" w:rsidR="00426B08" w:rsidRDefault="00426B08" w:rsidP="009F0882">
            <w:pPr>
              <w:rPr>
                <w:rFonts w:ascii="Arial Narrow" w:hAnsi="Arial Narrow" w:cstheme="minorHAnsi"/>
                <w:sz w:val="20"/>
                <w:szCs w:val="20"/>
              </w:rPr>
            </w:pPr>
            <w:r>
              <w:rPr>
                <w:rFonts w:ascii="Arial Narrow" w:hAnsi="Arial Narrow" w:cstheme="minorHAnsi"/>
                <w:sz w:val="20"/>
                <w:szCs w:val="20"/>
              </w:rPr>
              <w:t xml:space="preserve">Kim </w:t>
            </w:r>
            <w:proofErr w:type="spellStart"/>
            <w:r>
              <w:rPr>
                <w:rFonts w:ascii="Arial Narrow" w:hAnsi="Arial Narrow" w:cstheme="minorHAnsi"/>
                <w:sz w:val="20"/>
                <w:szCs w:val="20"/>
              </w:rPr>
              <w:t>Marheine</w:t>
            </w:r>
            <w:proofErr w:type="spellEnd"/>
          </w:p>
        </w:tc>
        <w:tc>
          <w:tcPr>
            <w:tcW w:w="245" w:type="dxa"/>
            <w:vAlign w:val="center"/>
          </w:tcPr>
          <w:p w14:paraId="46339735" w14:textId="77777777" w:rsidR="00426B08" w:rsidRPr="00D86373" w:rsidRDefault="00426B08" w:rsidP="006F097D">
            <w:pPr>
              <w:rPr>
                <w:rFonts w:ascii="Arial Narrow" w:hAnsi="Arial Narrow" w:cstheme="minorHAnsi"/>
                <w:sz w:val="20"/>
                <w:szCs w:val="20"/>
              </w:rPr>
            </w:pPr>
          </w:p>
        </w:tc>
        <w:tc>
          <w:tcPr>
            <w:tcW w:w="3501" w:type="dxa"/>
            <w:vAlign w:val="center"/>
          </w:tcPr>
          <w:p w14:paraId="443CADF6" w14:textId="77777777" w:rsidR="00426B08" w:rsidRDefault="00426B08" w:rsidP="00981741">
            <w:pPr>
              <w:rPr>
                <w:rFonts w:ascii="Arial Narrow" w:hAnsi="Arial Narrow" w:cstheme="minorHAnsi"/>
                <w:sz w:val="20"/>
                <w:szCs w:val="20"/>
              </w:rPr>
            </w:pPr>
            <w:r>
              <w:rPr>
                <w:rFonts w:ascii="Arial Narrow" w:hAnsi="Arial Narrow" w:cstheme="minorHAnsi"/>
                <w:sz w:val="20"/>
                <w:szCs w:val="20"/>
              </w:rPr>
              <w:t>Jessica Trudell</w:t>
            </w:r>
          </w:p>
        </w:tc>
        <w:tc>
          <w:tcPr>
            <w:tcW w:w="236" w:type="dxa"/>
          </w:tcPr>
          <w:p w14:paraId="66EA8ACF" w14:textId="77777777" w:rsidR="00426B08" w:rsidRPr="00D86373" w:rsidRDefault="00426B08" w:rsidP="000A466D">
            <w:pPr>
              <w:rPr>
                <w:rFonts w:ascii="Arial Narrow" w:hAnsi="Arial Narrow" w:cstheme="minorHAnsi"/>
                <w:sz w:val="20"/>
                <w:szCs w:val="20"/>
              </w:rPr>
            </w:pPr>
          </w:p>
        </w:tc>
        <w:tc>
          <w:tcPr>
            <w:tcW w:w="3488" w:type="dxa"/>
            <w:vAlign w:val="center"/>
          </w:tcPr>
          <w:p w14:paraId="4EDC1C3D" w14:textId="77777777" w:rsidR="00426B08" w:rsidRDefault="00426B08" w:rsidP="00981741">
            <w:pPr>
              <w:rPr>
                <w:rFonts w:ascii="Arial Narrow" w:hAnsi="Arial Narrow" w:cstheme="minorHAnsi"/>
                <w:sz w:val="20"/>
                <w:szCs w:val="20"/>
              </w:rPr>
            </w:pPr>
            <w:r>
              <w:rPr>
                <w:rFonts w:ascii="Arial Narrow" w:hAnsi="Arial Narrow" w:cstheme="minorHAnsi"/>
                <w:sz w:val="20"/>
                <w:szCs w:val="20"/>
              </w:rPr>
              <w:t>Kellie Miller</w:t>
            </w:r>
          </w:p>
        </w:tc>
      </w:tr>
      <w:tr w:rsidR="00426B08" w:rsidRPr="00D86373" w14:paraId="581F996A" w14:textId="77777777" w:rsidTr="00781189">
        <w:tc>
          <w:tcPr>
            <w:tcW w:w="256" w:type="dxa"/>
            <w:vAlign w:val="center"/>
          </w:tcPr>
          <w:p w14:paraId="03A3E60A" w14:textId="77777777" w:rsidR="00426B08" w:rsidRPr="00D86373" w:rsidRDefault="00426B08" w:rsidP="006F097D">
            <w:pPr>
              <w:rPr>
                <w:rFonts w:ascii="Arial Narrow" w:hAnsi="Arial Narrow" w:cstheme="minorHAnsi"/>
                <w:sz w:val="20"/>
                <w:szCs w:val="20"/>
              </w:rPr>
            </w:pPr>
          </w:p>
        </w:tc>
        <w:tc>
          <w:tcPr>
            <w:tcW w:w="3182" w:type="dxa"/>
            <w:vAlign w:val="center"/>
          </w:tcPr>
          <w:p w14:paraId="41BCCA66" w14:textId="77777777" w:rsidR="00426B08" w:rsidRDefault="00426B08" w:rsidP="008F28A7">
            <w:pPr>
              <w:rPr>
                <w:rFonts w:ascii="Arial Narrow" w:hAnsi="Arial Narrow" w:cstheme="minorHAnsi"/>
                <w:sz w:val="20"/>
                <w:szCs w:val="20"/>
              </w:rPr>
            </w:pPr>
            <w:r>
              <w:rPr>
                <w:rFonts w:ascii="Arial Narrow" w:hAnsi="Arial Narrow" w:cstheme="minorHAnsi"/>
                <w:sz w:val="20"/>
                <w:szCs w:val="20"/>
              </w:rPr>
              <w:t xml:space="preserve">Ann </w:t>
            </w:r>
            <w:proofErr w:type="spellStart"/>
            <w:r>
              <w:rPr>
                <w:rFonts w:ascii="Arial Narrow" w:hAnsi="Arial Narrow" w:cstheme="minorHAnsi"/>
                <w:sz w:val="20"/>
                <w:szCs w:val="20"/>
              </w:rPr>
              <w:t>Lamberg</w:t>
            </w:r>
            <w:proofErr w:type="spellEnd"/>
          </w:p>
        </w:tc>
        <w:tc>
          <w:tcPr>
            <w:tcW w:w="262" w:type="dxa"/>
            <w:vAlign w:val="center"/>
          </w:tcPr>
          <w:p w14:paraId="02AD90D0" w14:textId="77777777" w:rsidR="00426B08" w:rsidRPr="00D86373" w:rsidRDefault="00426B08" w:rsidP="006F097D">
            <w:pPr>
              <w:rPr>
                <w:rFonts w:ascii="Arial Narrow" w:hAnsi="Arial Narrow" w:cstheme="minorHAnsi"/>
                <w:sz w:val="20"/>
                <w:szCs w:val="20"/>
              </w:rPr>
            </w:pPr>
          </w:p>
        </w:tc>
        <w:tc>
          <w:tcPr>
            <w:tcW w:w="3338" w:type="dxa"/>
            <w:vAlign w:val="center"/>
          </w:tcPr>
          <w:p w14:paraId="5799224D" w14:textId="77777777" w:rsidR="00426B08" w:rsidRDefault="00426B08" w:rsidP="009F0882">
            <w:pPr>
              <w:rPr>
                <w:rFonts w:ascii="Arial Narrow" w:hAnsi="Arial Narrow" w:cstheme="minorHAnsi"/>
                <w:sz w:val="20"/>
                <w:szCs w:val="20"/>
              </w:rPr>
            </w:pPr>
            <w:r>
              <w:rPr>
                <w:rFonts w:ascii="Arial Narrow" w:hAnsi="Arial Narrow" w:cstheme="minorHAnsi"/>
                <w:sz w:val="20"/>
                <w:szCs w:val="20"/>
              </w:rPr>
              <w:t xml:space="preserve">Darlene </w:t>
            </w:r>
            <w:proofErr w:type="spellStart"/>
            <w:r>
              <w:rPr>
                <w:rFonts w:ascii="Arial Narrow" w:hAnsi="Arial Narrow" w:cstheme="minorHAnsi"/>
                <w:sz w:val="20"/>
                <w:szCs w:val="20"/>
              </w:rPr>
              <w:t>Kindt</w:t>
            </w:r>
            <w:proofErr w:type="spellEnd"/>
          </w:p>
        </w:tc>
        <w:tc>
          <w:tcPr>
            <w:tcW w:w="245" w:type="dxa"/>
            <w:vAlign w:val="center"/>
          </w:tcPr>
          <w:p w14:paraId="28C5BA4B" w14:textId="77777777" w:rsidR="00426B08" w:rsidRPr="00D86373" w:rsidRDefault="00426B08" w:rsidP="006F097D">
            <w:pPr>
              <w:rPr>
                <w:rFonts w:ascii="Arial Narrow" w:hAnsi="Arial Narrow" w:cstheme="minorHAnsi"/>
                <w:sz w:val="20"/>
                <w:szCs w:val="20"/>
              </w:rPr>
            </w:pPr>
          </w:p>
        </w:tc>
        <w:tc>
          <w:tcPr>
            <w:tcW w:w="3501" w:type="dxa"/>
            <w:vAlign w:val="center"/>
          </w:tcPr>
          <w:p w14:paraId="4488A351" w14:textId="77777777" w:rsidR="00426B08" w:rsidRDefault="000D2EA5" w:rsidP="00981741">
            <w:pPr>
              <w:rPr>
                <w:rFonts w:ascii="Arial Narrow" w:hAnsi="Arial Narrow" w:cstheme="minorHAnsi"/>
                <w:sz w:val="20"/>
                <w:szCs w:val="20"/>
              </w:rPr>
            </w:pPr>
            <w:r>
              <w:rPr>
                <w:rFonts w:ascii="Arial Narrow" w:hAnsi="Arial Narrow" w:cstheme="minorHAnsi"/>
                <w:sz w:val="20"/>
                <w:szCs w:val="20"/>
              </w:rPr>
              <w:t xml:space="preserve">Jim </w:t>
            </w:r>
            <w:proofErr w:type="spellStart"/>
            <w:r>
              <w:rPr>
                <w:rFonts w:ascii="Arial Narrow" w:hAnsi="Arial Narrow" w:cstheme="minorHAnsi"/>
                <w:sz w:val="20"/>
                <w:szCs w:val="20"/>
              </w:rPr>
              <w:t>Stoa</w:t>
            </w:r>
            <w:proofErr w:type="spellEnd"/>
          </w:p>
        </w:tc>
        <w:tc>
          <w:tcPr>
            <w:tcW w:w="236" w:type="dxa"/>
          </w:tcPr>
          <w:p w14:paraId="48EE2C9F" w14:textId="77777777" w:rsidR="00426B08" w:rsidRPr="00D86373" w:rsidRDefault="00426B08" w:rsidP="000A466D">
            <w:pPr>
              <w:rPr>
                <w:rFonts w:ascii="Arial Narrow" w:hAnsi="Arial Narrow" w:cstheme="minorHAnsi"/>
                <w:sz w:val="20"/>
                <w:szCs w:val="20"/>
              </w:rPr>
            </w:pPr>
          </w:p>
        </w:tc>
        <w:tc>
          <w:tcPr>
            <w:tcW w:w="3488" w:type="dxa"/>
            <w:vAlign w:val="center"/>
          </w:tcPr>
          <w:p w14:paraId="7432B390" w14:textId="77777777" w:rsidR="00426B08" w:rsidRDefault="000D2EA5" w:rsidP="00981741">
            <w:pPr>
              <w:rPr>
                <w:rFonts w:ascii="Arial Narrow" w:hAnsi="Arial Narrow" w:cstheme="minorHAnsi"/>
                <w:sz w:val="20"/>
                <w:szCs w:val="20"/>
              </w:rPr>
            </w:pPr>
            <w:r>
              <w:rPr>
                <w:rFonts w:ascii="Arial Narrow" w:hAnsi="Arial Narrow" w:cstheme="minorHAnsi"/>
                <w:sz w:val="20"/>
                <w:szCs w:val="20"/>
              </w:rPr>
              <w:t>Ed Kohl</w:t>
            </w:r>
          </w:p>
        </w:tc>
      </w:tr>
      <w:tr w:rsidR="00426B08" w:rsidRPr="00D86373" w14:paraId="386F0066" w14:textId="77777777" w:rsidTr="00781189">
        <w:tc>
          <w:tcPr>
            <w:tcW w:w="256" w:type="dxa"/>
            <w:vAlign w:val="center"/>
          </w:tcPr>
          <w:p w14:paraId="4F4D6C52" w14:textId="77777777" w:rsidR="00426B08" w:rsidRPr="00D86373" w:rsidRDefault="00426B08" w:rsidP="006F097D">
            <w:pPr>
              <w:rPr>
                <w:rFonts w:ascii="Arial Narrow" w:hAnsi="Arial Narrow" w:cstheme="minorHAnsi"/>
                <w:sz w:val="20"/>
                <w:szCs w:val="20"/>
              </w:rPr>
            </w:pPr>
          </w:p>
        </w:tc>
        <w:tc>
          <w:tcPr>
            <w:tcW w:w="3182" w:type="dxa"/>
            <w:vAlign w:val="center"/>
          </w:tcPr>
          <w:p w14:paraId="68416672" w14:textId="77777777" w:rsidR="00426B08" w:rsidRDefault="000D2EA5" w:rsidP="008F28A7">
            <w:pPr>
              <w:rPr>
                <w:rFonts w:ascii="Arial Narrow" w:hAnsi="Arial Narrow" w:cstheme="minorHAnsi"/>
                <w:sz w:val="20"/>
                <w:szCs w:val="20"/>
              </w:rPr>
            </w:pPr>
            <w:r>
              <w:rPr>
                <w:rFonts w:ascii="Arial Narrow" w:hAnsi="Arial Narrow" w:cstheme="minorHAnsi"/>
                <w:sz w:val="20"/>
                <w:szCs w:val="20"/>
              </w:rPr>
              <w:t>Sue Urban</w:t>
            </w:r>
          </w:p>
        </w:tc>
        <w:tc>
          <w:tcPr>
            <w:tcW w:w="262" w:type="dxa"/>
            <w:vAlign w:val="center"/>
          </w:tcPr>
          <w:p w14:paraId="30040965" w14:textId="77777777" w:rsidR="00426B08" w:rsidRPr="00D86373" w:rsidRDefault="00426B08" w:rsidP="006F097D">
            <w:pPr>
              <w:rPr>
                <w:rFonts w:ascii="Arial Narrow" w:hAnsi="Arial Narrow" w:cstheme="minorHAnsi"/>
                <w:sz w:val="20"/>
                <w:szCs w:val="20"/>
              </w:rPr>
            </w:pPr>
          </w:p>
        </w:tc>
        <w:tc>
          <w:tcPr>
            <w:tcW w:w="3338" w:type="dxa"/>
            <w:vAlign w:val="center"/>
          </w:tcPr>
          <w:p w14:paraId="25E92356" w14:textId="77777777" w:rsidR="00426B08" w:rsidRDefault="000D2EA5" w:rsidP="009F0882">
            <w:pPr>
              <w:rPr>
                <w:rFonts w:ascii="Arial Narrow" w:hAnsi="Arial Narrow" w:cstheme="minorHAnsi"/>
                <w:sz w:val="20"/>
                <w:szCs w:val="20"/>
              </w:rPr>
            </w:pPr>
            <w:r>
              <w:rPr>
                <w:rFonts w:ascii="Arial Narrow" w:hAnsi="Arial Narrow" w:cstheme="minorHAnsi"/>
                <w:sz w:val="20"/>
                <w:szCs w:val="20"/>
              </w:rPr>
              <w:t xml:space="preserve">Benjamin </w:t>
            </w:r>
            <w:proofErr w:type="spellStart"/>
            <w:r>
              <w:rPr>
                <w:rFonts w:ascii="Arial Narrow" w:hAnsi="Arial Narrow" w:cstheme="minorHAnsi"/>
                <w:sz w:val="20"/>
                <w:szCs w:val="20"/>
              </w:rPr>
              <w:t>Nerad</w:t>
            </w:r>
            <w:proofErr w:type="spellEnd"/>
          </w:p>
        </w:tc>
        <w:tc>
          <w:tcPr>
            <w:tcW w:w="245" w:type="dxa"/>
            <w:vAlign w:val="center"/>
          </w:tcPr>
          <w:p w14:paraId="7BFD6431" w14:textId="77777777" w:rsidR="00426B08" w:rsidRPr="00D86373" w:rsidRDefault="00426B08" w:rsidP="006F097D">
            <w:pPr>
              <w:rPr>
                <w:rFonts w:ascii="Arial Narrow" w:hAnsi="Arial Narrow" w:cstheme="minorHAnsi"/>
                <w:sz w:val="20"/>
                <w:szCs w:val="20"/>
              </w:rPr>
            </w:pPr>
          </w:p>
        </w:tc>
        <w:tc>
          <w:tcPr>
            <w:tcW w:w="3501" w:type="dxa"/>
            <w:vAlign w:val="center"/>
          </w:tcPr>
          <w:p w14:paraId="42F9B6B8" w14:textId="77777777" w:rsidR="00426B08" w:rsidRDefault="000D2EA5" w:rsidP="00981741">
            <w:pPr>
              <w:rPr>
                <w:rFonts w:ascii="Arial Narrow" w:hAnsi="Arial Narrow" w:cstheme="minorHAnsi"/>
                <w:sz w:val="20"/>
                <w:szCs w:val="20"/>
              </w:rPr>
            </w:pPr>
            <w:r>
              <w:rPr>
                <w:rFonts w:ascii="Arial Narrow" w:hAnsi="Arial Narrow" w:cstheme="minorHAnsi"/>
                <w:sz w:val="20"/>
                <w:szCs w:val="20"/>
              </w:rPr>
              <w:t>Kim Schindler</w:t>
            </w:r>
          </w:p>
        </w:tc>
        <w:tc>
          <w:tcPr>
            <w:tcW w:w="236" w:type="dxa"/>
          </w:tcPr>
          <w:p w14:paraId="00E381B2" w14:textId="77777777" w:rsidR="00426B08" w:rsidRPr="00D86373" w:rsidRDefault="00426B08" w:rsidP="000A466D">
            <w:pPr>
              <w:rPr>
                <w:rFonts w:ascii="Arial Narrow" w:hAnsi="Arial Narrow" w:cstheme="minorHAnsi"/>
                <w:sz w:val="20"/>
                <w:szCs w:val="20"/>
              </w:rPr>
            </w:pPr>
          </w:p>
        </w:tc>
        <w:tc>
          <w:tcPr>
            <w:tcW w:w="3488" w:type="dxa"/>
            <w:vAlign w:val="center"/>
          </w:tcPr>
          <w:p w14:paraId="32F33CC4" w14:textId="77777777" w:rsidR="00426B08" w:rsidRDefault="000D2EA5" w:rsidP="00981741">
            <w:pPr>
              <w:rPr>
                <w:rFonts w:ascii="Arial Narrow" w:hAnsi="Arial Narrow" w:cstheme="minorHAnsi"/>
                <w:sz w:val="20"/>
                <w:szCs w:val="20"/>
              </w:rPr>
            </w:pPr>
            <w:r>
              <w:rPr>
                <w:rFonts w:ascii="Arial Narrow" w:hAnsi="Arial Narrow" w:cstheme="minorHAnsi"/>
                <w:sz w:val="20"/>
                <w:szCs w:val="20"/>
              </w:rPr>
              <w:t>Claudine McCarthy</w:t>
            </w:r>
          </w:p>
        </w:tc>
      </w:tr>
      <w:tr w:rsidR="000D2EA5" w:rsidRPr="00D86373" w14:paraId="24481148" w14:textId="77777777" w:rsidTr="00781189">
        <w:tc>
          <w:tcPr>
            <w:tcW w:w="256" w:type="dxa"/>
            <w:vAlign w:val="center"/>
          </w:tcPr>
          <w:p w14:paraId="156F1C31" w14:textId="77777777" w:rsidR="000D2EA5" w:rsidRPr="00D86373" w:rsidRDefault="000D2EA5" w:rsidP="006F097D">
            <w:pPr>
              <w:rPr>
                <w:rFonts w:ascii="Arial Narrow" w:hAnsi="Arial Narrow" w:cstheme="minorHAnsi"/>
                <w:sz w:val="20"/>
                <w:szCs w:val="20"/>
              </w:rPr>
            </w:pPr>
          </w:p>
        </w:tc>
        <w:tc>
          <w:tcPr>
            <w:tcW w:w="3182" w:type="dxa"/>
            <w:vAlign w:val="center"/>
          </w:tcPr>
          <w:p w14:paraId="62993866"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 xml:space="preserve">Betsy </w:t>
            </w:r>
            <w:proofErr w:type="spellStart"/>
            <w:r>
              <w:rPr>
                <w:rFonts w:ascii="Arial Narrow" w:hAnsi="Arial Narrow" w:cstheme="minorHAnsi"/>
                <w:sz w:val="20"/>
                <w:szCs w:val="20"/>
              </w:rPr>
              <w:t>Genz</w:t>
            </w:r>
            <w:proofErr w:type="spellEnd"/>
          </w:p>
        </w:tc>
        <w:tc>
          <w:tcPr>
            <w:tcW w:w="262" w:type="dxa"/>
            <w:vAlign w:val="center"/>
          </w:tcPr>
          <w:p w14:paraId="2B158E87" w14:textId="77777777" w:rsidR="000D2EA5" w:rsidRPr="00D86373" w:rsidRDefault="000D2EA5" w:rsidP="006F097D">
            <w:pPr>
              <w:rPr>
                <w:rFonts w:ascii="Arial Narrow" w:hAnsi="Arial Narrow" w:cstheme="minorHAnsi"/>
                <w:sz w:val="20"/>
                <w:szCs w:val="20"/>
              </w:rPr>
            </w:pPr>
          </w:p>
        </w:tc>
        <w:tc>
          <w:tcPr>
            <w:tcW w:w="3338" w:type="dxa"/>
            <w:vAlign w:val="center"/>
          </w:tcPr>
          <w:p w14:paraId="750992FA"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Annette Cruz</w:t>
            </w:r>
          </w:p>
        </w:tc>
        <w:tc>
          <w:tcPr>
            <w:tcW w:w="245" w:type="dxa"/>
            <w:vAlign w:val="center"/>
          </w:tcPr>
          <w:p w14:paraId="0B587B08" w14:textId="77777777" w:rsidR="000D2EA5" w:rsidRPr="00D86373" w:rsidRDefault="000D2EA5" w:rsidP="006F097D">
            <w:pPr>
              <w:rPr>
                <w:rFonts w:ascii="Arial Narrow" w:hAnsi="Arial Narrow" w:cstheme="minorHAnsi"/>
                <w:sz w:val="20"/>
                <w:szCs w:val="20"/>
              </w:rPr>
            </w:pPr>
          </w:p>
        </w:tc>
        <w:tc>
          <w:tcPr>
            <w:tcW w:w="3501" w:type="dxa"/>
            <w:vAlign w:val="center"/>
          </w:tcPr>
          <w:p w14:paraId="5C749F45"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Kim Carlson</w:t>
            </w:r>
          </w:p>
        </w:tc>
        <w:tc>
          <w:tcPr>
            <w:tcW w:w="236" w:type="dxa"/>
          </w:tcPr>
          <w:p w14:paraId="010F1135" w14:textId="77777777" w:rsidR="000D2EA5" w:rsidRPr="00D86373" w:rsidRDefault="000D2EA5" w:rsidP="000A466D">
            <w:pPr>
              <w:rPr>
                <w:rFonts w:ascii="Arial Narrow" w:hAnsi="Arial Narrow" w:cstheme="minorHAnsi"/>
                <w:sz w:val="20"/>
                <w:szCs w:val="20"/>
              </w:rPr>
            </w:pPr>
          </w:p>
        </w:tc>
        <w:tc>
          <w:tcPr>
            <w:tcW w:w="3488" w:type="dxa"/>
            <w:vAlign w:val="center"/>
          </w:tcPr>
          <w:p w14:paraId="3A13CA63"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 xml:space="preserve">Susan </w:t>
            </w:r>
            <w:proofErr w:type="spellStart"/>
            <w:r>
              <w:rPr>
                <w:rFonts w:ascii="Arial Narrow" w:hAnsi="Arial Narrow" w:cstheme="minorHAnsi"/>
                <w:sz w:val="20"/>
                <w:szCs w:val="20"/>
              </w:rPr>
              <w:t>Rothe</w:t>
            </w:r>
            <w:proofErr w:type="spellEnd"/>
          </w:p>
        </w:tc>
      </w:tr>
      <w:tr w:rsidR="000D2EA5" w:rsidRPr="00D86373" w14:paraId="4C60D519" w14:textId="77777777" w:rsidTr="00781189">
        <w:tc>
          <w:tcPr>
            <w:tcW w:w="256" w:type="dxa"/>
            <w:vAlign w:val="center"/>
          </w:tcPr>
          <w:p w14:paraId="7BCBC9E0" w14:textId="77777777" w:rsidR="000D2EA5" w:rsidRPr="00D86373" w:rsidRDefault="000D2EA5" w:rsidP="006F097D">
            <w:pPr>
              <w:rPr>
                <w:rFonts w:ascii="Arial Narrow" w:hAnsi="Arial Narrow" w:cstheme="minorHAnsi"/>
                <w:sz w:val="20"/>
                <w:szCs w:val="20"/>
              </w:rPr>
            </w:pPr>
          </w:p>
        </w:tc>
        <w:tc>
          <w:tcPr>
            <w:tcW w:w="3182" w:type="dxa"/>
            <w:vAlign w:val="center"/>
          </w:tcPr>
          <w:p w14:paraId="540C8498"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 xml:space="preserve">Kris </w:t>
            </w:r>
            <w:proofErr w:type="spellStart"/>
            <w:r>
              <w:rPr>
                <w:rFonts w:ascii="Arial Narrow" w:hAnsi="Arial Narrow" w:cstheme="minorHAnsi"/>
                <w:sz w:val="20"/>
                <w:szCs w:val="20"/>
              </w:rPr>
              <w:t>Kubnick</w:t>
            </w:r>
            <w:proofErr w:type="spellEnd"/>
          </w:p>
        </w:tc>
        <w:tc>
          <w:tcPr>
            <w:tcW w:w="262" w:type="dxa"/>
            <w:vAlign w:val="center"/>
          </w:tcPr>
          <w:p w14:paraId="7F479C8C" w14:textId="77777777" w:rsidR="000D2EA5" w:rsidRPr="00D86373" w:rsidRDefault="000D2EA5" w:rsidP="006F097D">
            <w:pPr>
              <w:rPr>
                <w:rFonts w:ascii="Arial Narrow" w:hAnsi="Arial Narrow" w:cstheme="minorHAnsi"/>
                <w:sz w:val="20"/>
                <w:szCs w:val="20"/>
              </w:rPr>
            </w:pPr>
          </w:p>
        </w:tc>
        <w:tc>
          <w:tcPr>
            <w:tcW w:w="3338" w:type="dxa"/>
            <w:vAlign w:val="center"/>
          </w:tcPr>
          <w:p w14:paraId="794DA52F"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 xml:space="preserve">Mark </w:t>
            </w:r>
            <w:proofErr w:type="spellStart"/>
            <w:r>
              <w:rPr>
                <w:rFonts w:ascii="Arial Narrow" w:hAnsi="Arial Narrow" w:cstheme="minorHAnsi"/>
                <w:sz w:val="20"/>
                <w:szCs w:val="20"/>
              </w:rPr>
              <w:t>Hilliker</w:t>
            </w:r>
            <w:proofErr w:type="spellEnd"/>
          </w:p>
        </w:tc>
        <w:tc>
          <w:tcPr>
            <w:tcW w:w="245" w:type="dxa"/>
            <w:vAlign w:val="center"/>
          </w:tcPr>
          <w:p w14:paraId="32C705DE" w14:textId="77777777" w:rsidR="000D2EA5" w:rsidRPr="00D86373" w:rsidRDefault="000D2EA5" w:rsidP="006F097D">
            <w:pPr>
              <w:rPr>
                <w:rFonts w:ascii="Arial Narrow" w:hAnsi="Arial Narrow" w:cstheme="minorHAnsi"/>
                <w:sz w:val="20"/>
                <w:szCs w:val="20"/>
              </w:rPr>
            </w:pPr>
          </w:p>
        </w:tc>
        <w:tc>
          <w:tcPr>
            <w:tcW w:w="3501" w:type="dxa"/>
            <w:vAlign w:val="center"/>
          </w:tcPr>
          <w:p w14:paraId="1838F0FD"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Jill Walter</w:t>
            </w:r>
          </w:p>
        </w:tc>
        <w:tc>
          <w:tcPr>
            <w:tcW w:w="236" w:type="dxa"/>
          </w:tcPr>
          <w:p w14:paraId="5B81DD7E" w14:textId="77777777" w:rsidR="000D2EA5" w:rsidRPr="00D86373" w:rsidRDefault="000D2EA5" w:rsidP="000A466D">
            <w:pPr>
              <w:rPr>
                <w:rFonts w:ascii="Arial Narrow" w:hAnsi="Arial Narrow" w:cstheme="minorHAnsi"/>
                <w:sz w:val="20"/>
                <w:szCs w:val="20"/>
              </w:rPr>
            </w:pPr>
          </w:p>
        </w:tc>
        <w:tc>
          <w:tcPr>
            <w:tcW w:w="3488" w:type="dxa"/>
            <w:vAlign w:val="center"/>
          </w:tcPr>
          <w:p w14:paraId="201B24D5"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Tim Garrity</w:t>
            </w:r>
          </w:p>
        </w:tc>
      </w:tr>
      <w:tr w:rsidR="000D2EA5" w:rsidRPr="00D86373" w14:paraId="7F488328" w14:textId="77777777" w:rsidTr="00781189">
        <w:tc>
          <w:tcPr>
            <w:tcW w:w="256" w:type="dxa"/>
            <w:vAlign w:val="center"/>
          </w:tcPr>
          <w:p w14:paraId="39DBF221" w14:textId="77777777" w:rsidR="000D2EA5" w:rsidRPr="00D86373" w:rsidRDefault="000D2EA5" w:rsidP="006F097D">
            <w:pPr>
              <w:rPr>
                <w:rFonts w:ascii="Arial Narrow" w:hAnsi="Arial Narrow" w:cstheme="minorHAnsi"/>
                <w:sz w:val="20"/>
                <w:szCs w:val="20"/>
              </w:rPr>
            </w:pPr>
          </w:p>
        </w:tc>
        <w:tc>
          <w:tcPr>
            <w:tcW w:w="3182" w:type="dxa"/>
            <w:vAlign w:val="center"/>
          </w:tcPr>
          <w:p w14:paraId="45E4B1DB"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Denise Monroe</w:t>
            </w:r>
          </w:p>
        </w:tc>
        <w:tc>
          <w:tcPr>
            <w:tcW w:w="262" w:type="dxa"/>
            <w:vAlign w:val="center"/>
          </w:tcPr>
          <w:p w14:paraId="7187FE8A" w14:textId="77777777" w:rsidR="000D2EA5" w:rsidRPr="00D86373" w:rsidRDefault="000D2EA5" w:rsidP="006F097D">
            <w:pPr>
              <w:rPr>
                <w:rFonts w:ascii="Arial Narrow" w:hAnsi="Arial Narrow" w:cstheme="minorHAnsi"/>
                <w:sz w:val="20"/>
                <w:szCs w:val="20"/>
              </w:rPr>
            </w:pPr>
          </w:p>
        </w:tc>
        <w:tc>
          <w:tcPr>
            <w:tcW w:w="3338" w:type="dxa"/>
            <w:vAlign w:val="center"/>
          </w:tcPr>
          <w:p w14:paraId="093CE820"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 xml:space="preserve">Jennifer </w:t>
            </w:r>
            <w:proofErr w:type="spellStart"/>
            <w:r>
              <w:rPr>
                <w:rFonts w:ascii="Arial Narrow" w:hAnsi="Arial Narrow" w:cstheme="minorHAnsi"/>
                <w:sz w:val="20"/>
                <w:szCs w:val="20"/>
              </w:rPr>
              <w:t>Rohrbeck</w:t>
            </w:r>
            <w:proofErr w:type="spellEnd"/>
          </w:p>
        </w:tc>
        <w:tc>
          <w:tcPr>
            <w:tcW w:w="245" w:type="dxa"/>
            <w:vAlign w:val="center"/>
          </w:tcPr>
          <w:p w14:paraId="00A1CE00" w14:textId="77777777" w:rsidR="000D2EA5" w:rsidRPr="00D86373" w:rsidRDefault="000D2EA5" w:rsidP="006F097D">
            <w:pPr>
              <w:rPr>
                <w:rFonts w:ascii="Arial Narrow" w:hAnsi="Arial Narrow" w:cstheme="minorHAnsi"/>
                <w:sz w:val="20"/>
                <w:szCs w:val="20"/>
              </w:rPr>
            </w:pPr>
          </w:p>
        </w:tc>
        <w:tc>
          <w:tcPr>
            <w:tcW w:w="3501" w:type="dxa"/>
            <w:vAlign w:val="center"/>
          </w:tcPr>
          <w:p w14:paraId="5A687638"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Heidi Davis</w:t>
            </w:r>
          </w:p>
        </w:tc>
        <w:tc>
          <w:tcPr>
            <w:tcW w:w="236" w:type="dxa"/>
          </w:tcPr>
          <w:p w14:paraId="748C203A" w14:textId="77777777" w:rsidR="000D2EA5" w:rsidRPr="00D86373" w:rsidRDefault="000D2EA5" w:rsidP="000A466D">
            <w:pPr>
              <w:rPr>
                <w:rFonts w:ascii="Arial Narrow" w:hAnsi="Arial Narrow" w:cstheme="minorHAnsi"/>
                <w:sz w:val="20"/>
                <w:szCs w:val="20"/>
              </w:rPr>
            </w:pPr>
          </w:p>
        </w:tc>
        <w:tc>
          <w:tcPr>
            <w:tcW w:w="3488" w:type="dxa"/>
            <w:vAlign w:val="center"/>
          </w:tcPr>
          <w:p w14:paraId="3EBD4D3A"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Kyle Raeder</w:t>
            </w:r>
          </w:p>
        </w:tc>
      </w:tr>
      <w:tr w:rsidR="000D2EA5" w:rsidRPr="00D86373" w14:paraId="6B0049CD" w14:textId="77777777" w:rsidTr="00781189">
        <w:tc>
          <w:tcPr>
            <w:tcW w:w="256" w:type="dxa"/>
            <w:vAlign w:val="center"/>
          </w:tcPr>
          <w:p w14:paraId="1BDC949D" w14:textId="77777777" w:rsidR="000D2EA5" w:rsidRPr="00D86373" w:rsidRDefault="000D2EA5" w:rsidP="006F097D">
            <w:pPr>
              <w:rPr>
                <w:rFonts w:ascii="Arial Narrow" w:hAnsi="Arial Narrow" w:cstheme="minorHAnsi"/>
                <w:sz w:val="20"/>
                <w:szCs w:val="20"/>
              </w:rPr>
            </w:pPr>
          </w:p>
        </w:tc>
        <w:tc>
          <w:tcPr>
            <w:tcW w:w="3182" w:type="dxa"/>
            <w:vAlign w:val="center"/>
          </w:tcPr>
          <w:p w14:paraId="783E00E8"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Kelly Carter</w:t>
            </w:r>
          </w:p>
        </w:tc>
        <w:tc>
          <w:tcPr>
            <w:tcW w:w="262" w:type="dxa"/>
            <w:vAlign w:val="center"/>
          </w:tcPr>
          <w:p w14:paraId="7DB5B51F" w14:textId="77777777" w:rsidR="000D2EA5" w:rsidRPr="00D86373" w:rsidRDefault="000D2EA5" w:rsidP="006F097D">
            <w:pPr>
              <w:rPr>
                <w:rFonts w:ascii="Arial Narrow" w:hAnsi="Arial Narrow" w:cstheme="minorHAnsi"/>
                <w:sz w:val="20"/>
                <w:szCs w:val="20"/>
              </w:rPr>
            </w:pPr>
          </w:p>
        </w:tc>
        <w:tc>
          <w:tcPr>
            <w:tcW w:w="3338" w:type="dxa"/>
            <w:vAlign w:val="center"/>
          </w:tcPr>
          <w:p w14:paraId="3EF25561"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 xml:space="preserve">Tara </w:t>
            </w:r>
            <w:proofErr w:type="spellStart"/>
            <w:r>
              <w:rPr>
                <w:rFonts w:ascii="Arial Narrow" w:hAnsi="Arial Narrow" w:cstheme="minorHAnsi"/>
                <w:sz w:val="20"/>
                <w:szCs w:val="20"/>
              </w:rPr>
              <w:t>Treglowne</w:t>
            </w:r>
            <w:proofErr w:type="spellEnd"/>
          </w:p>
        </w:tc>
        <w:tc>
          <w:tcPr>
            <w:tcW w:w="245" w:type="dxa"/>
            <w:vAlign w:val="center"/>
          </w:tcPr>
          <w:p w14:paraId="71C25276" w14:textId="77777777" w:rsidR="000D2EA5" w:rsidRPr="00D86373" w:rsidRDefault="000D2EA5" w:rsidP="006F097D">
            <w:pPr>
              <w:rPr>
                <w:rFonts w:ascii="Arial Narrow" w:hAnsi="Arial Narrow" w:cstheme="minorHAnsi"/>
                <w:sz w:val="20"/>
                <w:szCs w:val="20"/>
              </w:rPr>
            </w:pPr>
          </w:p>
        </w:tc>
        <w:tc>
          <w:tcPr>
            <w:tcW w:w="3501" w:type="dxa"/>
            <w:vAlign w:val="center"/>
          </w:tcPr>
          <w:p w14:paraId="46E26C1B"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Christy Smith</w:t>
            </w:r>
          </w:p>
        </w:tc>
        <w:tc>
          <w:tcPr>
            <w:tcW w:w="236" w:type="dxa"/>
          </w:tcPr>
          <w:p w14:paraId="775A2FBB" w14:textId="77777777" w:rsidR="000D2EA5" w:rsidRPr="00D86373" w:rsidRDefault="000D2EA5" w:rsidP="000A466D">
            <w:pPr>
              <w:rPr>
                <w:rFonts w:ascii="Arial Narrow" w:hAnsi="Arial Narrow" w:cstheme="minorHAnsi"/>
                <w:sz w:val="20"/>
                <w:szCs w:val="20"/>
              </w:rPr>
            </w:pPr>
          </w:p>
        </w:tc>
        <w:tc>
          <w:tcPr>
            <w:tcW w:w="3488" w:type="dxa"/>
            <w:vAlign w:val="center"/>
          </w:tcPr>
          <w:p w14:paraId="59E616A9"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 xml:space="preserve">Don </w:t>
            </w:r>
            <w:proofErr w:type="spellStart"/>
            <w:r>
              <w:rPr>
                <w:rFonts w:ascii="Arial Narrow" w:hAnsi="Arial Narrow" w:cstheme="minorHAnsi"/>
                <w:sz w:val="20"/>
                <w:szCs w:val="20"/>
              </w:rPr>
              <w:t>Slowik</w:t>
            </w:r>
            <w:proofErr w:type="spellEnd"/>
          </w:p>
        </w:tc>
      </w:tr>
      <w:tr w:rsidR="000D2EA5" w:rsidRPr="00D86373" w14:paraId="67E04CC9" w14:textId="77777777" w:rsidTr="00781189">
        <w:tc>
          <w:tcPr>
            <w:tcW w:w="256" w:type="dxa"/>
            <w:vAlign w:val="center"/>
          </w:tcPr>
          <w:p w14:paraId="051C39B5" w14:textId="77777777" w:rsidR="000D2EA5" w:rsidRPr="00D86373" w:rsidRDefault="000D2EA5" w:rsidP="006F097D">
            <w:pPr>
              <w:rPr>
                <w:rFonts w:ascii="Arial Narrow" w:hAnsi="Arial Narrow" w:cstheme="minorHAnsi"/>
                <w:sz w:val="20"/>
                <w:szCs w:val="20"/>
              </w:rPr>
            </w:pPr>
          </w:p>
        </w:tc>
        <w:tc>
          <w:tcPr>
            <w:tcW w:w="3182" w:type="dxa"/>
            <w:vAlign w:val="center"/>
          </w:tcPr>
          <w:p w14:paraId="26DE8E87"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Jen Harrison</w:t>
            </w:r>
          </w:p>
        </w:tc>
        <w:tc>
          <w:tcPr>
            <w:tcW w:w="262" w:type="dxa"/>
            <w:vAlign w:val="center"/>
          </w:tcPr>
          <w:p w14:paraId="430E863E" w14:textId="77777777" w:rsidR="000D2EA5" w:rsidRPr="00D86373" w:rsidRDefault="000D2EA5" w:rsidP="006F097D">
            <w:pPr>
              <w:rPr>
                <w:rFonts w:ascii="Arial Narrow" w:hAnsi="Arial Narrow" w:cstheme="minorHAnsi"/>
                <w:sz w:val="20"/>
                <w:szCs w:val="20"/>
              </w:rPr>
            </w:pPr>
          </w:p>
        </w:tc>
        <w:tc>
          <w:tcPr>
            <w:tcW w:w="3338" w:type="dxa"/>
            <w:vAlign w:val="center"/>
          </w:tcPr>
          <w:p w14:paraId="1F40D104"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Jonathan Claflin</w:t>
            </w:r>
          </w:p>
        </w:tc>
        <w:tc>
          <w:tcPr>
            <w:tcW w:w="245" w:type="dxa"/>
            <w:vAlign w:val="center"/>
          </w:tcPr>
          <w:p w14:paraId="149F4DCA" w14:textId="77777777" w:rsidR="000D2EA5" w:rsidRPr="00D86373" w:rsidRDefault="000D2EA5" w:rsidP="006F097D">
            <w:pPr>
              <w:rPr>
                <w:rFonts w:ascii="Arial Narrow" w:hAnsi="Arial Narrow" w:cstheme="minorHAnsi"/>
                <w:sz w:val="20"/>
                <w:szCs w:val="20"/>
              </w:rPr>
            </w:pPr>
          </w:p>
        </w:tc>
        <w:tc>
          <w:tcPr>
            <w:tcW w:w="3501" w:type="dxa"/>
            <w:vAlign w:val="center"/>
          </w:tcPr>
          <w:p w14:paraId="3E77EEDD"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Sana Khan</w:t>
            </w:r>
          </w:p>
        </w:tc>
        <w:tc>
          <w:tcPr>
            <w:tcW w:w="236" w:type="dxa"/>
          </w:tcPr>
          <w:p w14:paraId="1A135BC5" w14:textId="77777777" w:rsidR="000D2EA5" w:rsidRPr="00D86373" w:rsidRDefault="000D2EA5" w:rsidP="000A466D">
            <w:pPr>
              <w:rPr>
                <w:rFonts w:ascii="Arial Narrow" w:hAnsi="Arial Narrow" w:cstheme="minorHAnsi"/>
                <w:sz w:val="20"/>
                <w:szCs w:val="20"/>
              </w:rPr>
            </w:pPr>
          </w:p>
        </w:tc>
        <w:tc>
          <w:tcPr>
            <w:tcW w:w="3488" w:type="dxa"/>
            <w:vAlign w:val="center"/>
          </w:tcPr>
          <w:p w14:paraId="73B452FB"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Kevin Collins</w:t>
            </w:r>
          </w:p>
        </w:tc>
      </w:tr>
      <w:tr w:rsidR="000D2EA5" w:rsidRPr="00D86373" w14:paraId="74145B72" w14:textId="77777777" w:rsidTr="00781189">
        <w:tc>
          <w:tcPr>
            <w:tcW w:w="256" w:type="dxa"/>
            <w:vAlign w:val="center"/>
          </w:tcPr>
          <w:p w14:paraId="22EEA08D" w14:textId="77777777" w:rsidR="000D2EA5" w:rsidRPr="00D86373" w:rsidRDefault="000D2EA5" w:rsidP="006F097D">
            <w:pPr>
              <w:rPr>
                <w:rFonts w:ascii="Arial Narrow" w:hAnsi="Arial Narrow" w:cstheme="minorHAnsi"/>
                <w:sz w:val="20"/>
                <w:szCs w:val="20"/>
              </w:rPr>
            </w:pPr>
          </w:p>
        </w:tc>
        <w:tc>
          <w:tcPr>
            <w:tcW w:w="3182" w:type="dxa"/>
            <w:vAlign w:val="center"/>
          </w:tcPr>
          <w:p w14:paraId="3791F96B"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 xml:space="preserve">Angela </w:t>
            </w:r>
            <w:proofErr w:type="spellStart"/>
            <w:r>
              <w:rPr>
                <w:rFonts w:ascii="Arial Narrow" w:hAnsi="Arial Narrow" w:cstheme="minorHAnsi"/>
                <w:sz w:val="20"/>
                <w:szCs w:val="20"/>
              </w:rPr>
              <w:t>Seidl</w:t>
            </w:r>
            <w:proofErr w:type="spellEnd"/>
          </w:p>
        </w:tc>
        <w:tc>
          <w:tcPr>
            <w:tcW w:w="262" w:type="dxa"/>
            <w:vAlign w:val="center"/>
          </w:tcPr>
          <w:p w14:paraId="761A608C" w14:textId="77777777" w:rsidR="000D2EA5" w:rsidRPr="00D86373" w:rsidRDefault="000D2EA5" w:rsidP="006F097D">
            <w:pPr>
              <w:rPr>
                <w:rFonts w:ascii="Arial Narrow" w:hAnsi="Arial Narrow" w:cstheme="minorHAnsi"/>
                <w:sz w:val="20"/>
                <w:szCs w:val="20"/>
              </w:rPr>
            </w:pPr>
          </w:p>
        </w:tc>
        <w:tc>
          <w:tcPr>
            <w:tcW w:w="3338" w:type="dxa"/>
            <w:vAlign w:val="center"/>
          </w:tcPr>
          <w:p w14:paraId="6CF6E387"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Diana Aguirre</w:t>
            </w:r>
          </w:p>
        </w:tc>
        <w:tc>
          <w:tcPr>
            <w:tcW w:w="245" w:type="dxa"/>
            <w:vAlign w:val="center"/>
          </w:tcPr>
          <w:p w14:paraId="568397DF" w14:textId="77777777" w:rsidR="000D2EA5" w:rsidRPr="00D86373" w:rsidRDefault="000D2EA5" w:rsidP="006F097D">
            <w:pPr>
              <w:rPr>
                <w:rFonts w:ascii="Arial Narrow" w:hAnsi="Arial Narrow" w:cstheme="minorHAnsi"/>
                <w:sz w:val="20"/>
                <w:szCs w:val="20"/>
              </w:rPr>
            </w:pPr>
          </w:p>
        </w:tc>
        <w:tc>
          <w:tcPr>
            <w:tcW w:w="3501" w:type="dxa"/>
            <w:vAlign w:val="center"/>
          </w:tcPr>
          <w:p w14:paraId="11661A29"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 xml:space="preserve">Sara </w:t>
            </w:r>
            <w:proofErr w:type="spellStart"/>
            <w:r>
              <w:rPr>
                <w:rFonts w:ascii="Arial Narrow" w:hAnsi="Arial Narrow" w:cstheme="minorHAnsi"/>
                <w:sz w:val="20"/>
                <w:szCs w:val="20"/>
              </w:rPr>
              <w:t>Mulhbauer</w:t>
            </w:r>
            <w:proofErr w:type="spellEnd"/>
          </w:p>
        </w:tc>
        <w:tc>
          <w:tcPr>
            <w:tcW w:w="236" w:type="dxa"/>
          </w:tcPr>
          <w:p w14:paraId="150649B3" w14:textId="77777777" w:rsidR="000D2EA5" w:rsidRPr="00D86373" w:rsidRDefault="000D2EA5" w:rsidP="000A466D">
            <w:pPr>
              <w:rPr>
                <w:rFonts w:ascii="Arial Narrow" w:hAnsi="Arial Narrow" w:cstheme="minorHAnsi"/>
                <w:sz w:val="20"/>
                <w:szCs w:val="20"/>
              </w:rPr>
            </w:pPr>
          </w:p>
        </w:tc>
        <w:tc>
          <w:tcPr>
            <w:tcW w:w="3488" w:type="dxa"/>
            <w:vAlign w:val="center"/>
          </w:tcPr>
          <w:p w14:paraId="2D461159"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Caitlin Connelly</w:t>
            </w:r>
          </w:p>
        </w:tc>
      </w:tr>
      <w:tr w:rsidR="000D2EA5" w:rsidRPr="00D86373" w14:paraId="4462C6F6" w14:textId="77777777" w:rsidTr="00781189">
        <w:tc>
          <w:tcPr>
            <w:tcW w:w="256" w:type="dxa"/>
            <w:vAlign w:val="center"/>
          </w:tcPr>
          <w:p w14:paraId="4C0515A1" w14:textId="77777777" w:rsidR="000D2EA5" w:rsidRPr="00D86373" w:rsidRDefault="000D2EA5" w:rsidP="006F097D">
            <w:pPr>
              <w:rPr>
                <w:rFonts w:ascii="Arial Narrow" w:hAnsi="Arial Narrow" w:cstheme="minorHAnsi"/>
                <w:sz w:val="20"/>
                <w:szCs w:val="20"/>
              </w:rPr>
            </w:pPr>
          </w:p>
        </w:tc>
        <w:tc>
          <w:tcPr>
            <w:tcW w:w="3182" w:type="dxa"/>
            <w:vAlign w:val="center"/>
          </w:tcPr>
          <w:p w14:paraId="7A1BAD02"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 xml:space="preserve">Michael </w:t>
            </w:r>
            <w:proofErr w:type="spellStart"/>
            <w:r>
              <w:rPr>
                <w:rFonts w:ascii="Arial Narrow" w:hAnsi="Arial Narrow" w:cstheme="minorHAnsi"/>
                <w:sz w:val="20"/>
                <w:szCs w:val="20"/>
              </w:rPr>
              <w:t>Garlie</w:t>
            </w:r>
            <w:proofErr w:type="spellEnd"/>
          </w:p>
        </w:tc>
        <w:tc>
          <w:tcPr>
            <w:tcW w:w="262" w:type="dxa"/>
            <w:vAlign w:val="center"/>
          </w:tcPr>
          <w:p w14:paraId="12C918AB" w14:textId="77777777" w:rsidR="000D2EA5" w:rsidRPr="00D86373" w:rsidRDefault="000D2EA5" w:rsidP="006F097D">
            <w:pPr>
              <w:rPr>
                <w:rFonts w:ascii="Arial Narrow" w:hAnsi="Arial Narrow" w:cstheme="minorHAnsi"/>
                <w:sz w:val="20"/>
                <w:szCs w:val="20"/>
              </w:rPr>
            </w:pPr>
          </w:p>
        </w:tc>
        <w:tc>
          <w:tcPr>
            <w:tcW w:w="3338" w:type="dxa"/>
            <w:vAlign w:val="center"/>
          </w:tcPr>
          <w:p w14:paraId="47C4242C"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Jane Brackett</w:t>
            </w:r>
          </w:p>
        </w:tc>
        <w:tc>
          <w:tcPr>
            <w:tcW w:w="245" w:type="dxa"/>
            <w:vAlign w:val="center"/>
          </w:tcPr>
          <w:p w14:paraId="4AAC93D6" w14:textId="77777777" w:rsidR="000D2EA5" w:rsidRPr="00D86373" w:rsidRDefault="000D2EA5" w:rsidP="006F097D">
            <w:pPr>
              <w:rPr>
                <w:rFonts w:ascii="Arial Narrow" w:hAnsi="Arial Narrow" w:cstheme="minorHAnsi"/>
                <w:sz w:val="20"/>
                <w:szCs w:val="20"/>
              </w:rPr>
            </w:pPr>
          </w:p>
        </w:tc>
        <w:tc>
          <w:tcPr>
            <w:tcW w:w="3501" w:type="dxa"/>
            <w:vAlign w:val="center"/>
          </w:tcPr>
          <w:p w14:paraId="59B04924"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Travis Wick</w:t>
            </w:r>
          </w:p>
        </w:tc>
        <w:tc>
          <w:tcPr>
            <w:tcW w:w="236" w:type="dxa"/>
          </w:tcPr>
          <w:p w14:paraId="5AF2C018" w14:textId="77777777" w:rsidR="000D2EA5" w:rsidRPr="00D86373" w:rsidRDefault="000D2EA5" w:rsidP="000A466D">
            <w:pPr>
              <w:rPr>
                <w:rFonts w:ascii="Arial Narrow" w:hAnsi="Arial Narrow" w:cstheme="minorHAnsi"/>
                <w:sz w:val="20"/>
                <w:szCs w:val="20"/>
              </w:rPr>
            </w:pPr>
          </w:p>
        </w:tc>
        <w:tc>
          <w:tcPr>
            <w:tcW w:w="3488" w:type="dxa"/>
            <w:vAlign w:val="center"/>
          </w:tcPr>
          <w:p w14:paraId="2DC046A4"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Tovah Bates</w:t>
            </w:r>
          </w:p>
        </w:tc>
      </w:tr>
      <w:tr w:rsidR="000D2EA5" w:rsidRPr="00D86373" w14:paraId="581EF222" w14:textId="77777777" w:rsidTr="00781189">
        <w:tc>
          <w:tcPr>
            <w:tcW w:w="256" w:type="dxa"/>
            <w:vAlign w:val="center"/>
          </w:tcPr>
          <w:p w14:paraId="1C77ACDA" w14:textId="77777777" w:rsidR="000D2EA5" w:rsidRPr="00D86373" w:rsidRDefault="000D2EA5" w:rsidP="006F097D">
            <w:pPr>
              <w:rPr>
                <w:rFonts w:ascii="Arial Narrow" w:hAnsi="Arial Narrow" w:cstheme="minorHAnsi"/>
                <w:sz w:val="20"/>
                <w:szCs w:val="20"/>
              </w:rPr>
            </w:pPr>
          </w:p>
        </w:tc>
        <w:tc>
          <w:tcPr>
            <w:tcW w:w="3182" w:type="dxa"/>
            <w:vAlign w:val="center"/>
          </w:tcPr>
          <w:p w14:paraId="362EE6BC"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 xml:space="preserve">Melissa </w:t>
            </w:r>
            <w:proofErr w:type="spellStart"/>
            <w:r>
              <w:rPr>
                <w:rFonts w:ascii="Arial Narrow" w:hAnsi="Arial Narrow" w:cstheme="minorHAnsi"/>
                <w:sz w:val="20"/>
                <w:szCs w:val="20"/>
              </w:rPr>
              <w:t>Eilbes</w:t>
            </w:r>
            <w:proofErr w:type="spellEnd"/>
          </w:p>
        </w:tc>
        <w:tc>
          <w:tcPr>
            <w:tcW w:w="262" w:type="dxa"/>
            <w:vAlign w:val="center"/>
          </w:tcPr>
          <w:p w14:paraId="40569556" w14:textId="77777777" w:rsidR="000D2EA5" w:rsidRPr="00D86373" w:rsidRDefault="000D2EA5" w:rsidP="006F097D">
            <w:pPr>
              <w:rPr>
                <w:rFonts w:ascii="Arial Narrow" w:hAnsi="Arial Narrow" w:cstheme="minorHAnsi"/>
                <w:sz w:val="20"/>
                <w:szCs w:val="20"/>
              </w:rPr>
            </w:pPr>
          </w:p>
        </w:tc>
        <w:tc>
          <w:tcPr>
            <w:tcW w:w="3338" w:type="dxa"/>
            <w:vAlign w:val="center"/>
          </w:tcPr>
          <w:p w14:paraId="54ABD251"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Ruth Christensen</w:t>
            </w:r>
          </w:p>
        </w:tc>
        <w:tc>
          <w:tcPr>
            <w:tcW w:w="245" w:type="dxa"/>
            <w:vAlign w:val="center"/>
          </w:tcPr>
          <w:p w14:paraId="5EB0519A" w14:textId="77777777" w:rsidR="000D2EA5" w:rsidRPr="00D86373" w:rsidRDefault="000D2EA5" w:rsidP="006F097D">
            <w:pPr>
              <w:rPr>
                <w:rFonts w:ascii="Arial Narrow" w:hAnsi="Arial Narrow" w:cstheme="minorHAnsi"/>
                <w:sz w:val="20"/>
                <w:szCs w:val="20"/>
              </w:rPr>
            </w:pPr>
          </w:p>
        </w:tc>
        <w:tc>
          <w:tcPr>
            <w:tcW w:w="3501" w:type="dxa"/>
            <w:vAlign w:val="center"/>
          </w:tcPr>
          <w:p w14:paraId="2D377B88"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 xml:space="preserve">Tom </w:t>
            </w:r>
            <w:proofErr w:type="spellStart"/>
            <w:r>
              <w:rPr>
                <w:rFonts w:ascii="Arial Narrow" w:hAnsi="Arial Narrow" w:cstheme="minorHAnsi"/>
                <w:sz w:val="20"/>
                <w:szCs w:val="20"/>
              </w:rPr>
              <w:t>Lutzow</w:t>
            </w:r>
            <w:proofErr w:type="spellEnd"/>
          </w:p>
        </w:tc>
        <w:tc>
          <w:tcPr>
            <w:tcW w:w="236" w:type="dxa"/>
          </w:tcPr>
          <w:p w14:paraId="448ACA2D" w14:textId="77777777" w:rsidR="000D2EA5" w:rsidRPr="00D86373" w:rsidRDefault="000D2EA5" w:rsidP="000A466D">
            <w:pPr>
              <w:rPr>
                <w:rFonts w:ascii="Arial Narrow" w:hAnsi="Arial Narrow" w:cstheme="minorHAnsi"/>
                <w:sz w:val="20"/>
                <w:szCs w:val="20"/>
              </w:rPr>
            </w:pPr>
          </w:p>
        </w:tc>
        <w:tc>
          <w:tcPr>
            <w:tcW w:w="3488" w:type="dxa"/>
            <w:vAlign w:val="center"/>
          </w:tcPr>
          <w:p w14:paraId="1B7AFBEA"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Kris Willey</w:t>
            </w:r>
          </w:p>
        </w:tc>
      </w:tr>
      <w:tr w:rsidR="000D2EA5" w:rsidRPr="00D86373" w14:paraId="384866D7" w14:textId="77777777" w:rsidTr="00781189">
        <w:tc>
          <w:tcPr>
            <w:tcW w:w="256" w:type="dxa"/>
            <w:vAlign w:val="center"/>
          </w:tcPr>
          <w:p w14:paraId="363BF00C" w14:textId="77777777" w:rsidR="000D2EA5" w:rsidRPr="00D86373" w:rsidRDefault="000D2EA5" w:rsidP="006F097D">
            <w:pPr>
              <w:rPr>
                <w:rFonts w:ascii="Arial Narrow" w:hAnsi="Arial Narrow" w:cstheme="minorHAnsi"/>
                <w:sz w:val="20"/>
                <w:szCs w:val="20"/>
              </w:rPr>
            </w:pPr>
          </w:p>
        </w:tc>
        <w:tc>
          <w:tcPr>
            <w:tcW w:w="3182" w:type="dxa"/>
            <w:vAlign w:val="center"/>
          </w:tcPr>
          <w:p w14:paraId="3474D334" w14:textId="77777777" w:rsidR="000D2EA5" w:rsidRDefault="000D2EA5" w:rsidP="008F28A7">
            <w:pPr>
              <w:rPr>
                <w:rFonts w:ascii="Arial Narrow" w:hAnsi="Arial Narrow" w:cstheme="minorHAnsi"/>
                <w:sz w:val="20"/>
                <w:szCs w:val="20"/>
              </w:rPr>
            </w:pPr>
            <w:r>
              <w:rPr>
                <w:rFonts w:ascii="Arial Narrow" w:hAnsi="Arial Narrow" w:cstheme="minorHAnsi"/>
                <w:sz w:val="20"/>
                <w:szCs w:val="20"/>
              </w:rPr>
              <w:t>Allison Cramer</w:t>
            </w:r>
          </w:p>
        </w:tc>
        <w:tc>
          <w:tcPr>
            <w:tcW w:w="262" w:type="dxa"/>
            <w:vAlign w:val="center"/>
          </w:tcPr>
          <w:p w14:paraId="00D73960" w14:textId="77777777" w:rsidR="000D2EA5" w:rsidRPr="00D86373" w:rsidRDefault="000D2EA5" w:rsidP="006F097D">
            <w:pPr>
              <w:rPr>
                <w:rFonts w:ascii="Arial Narrow" w:hAnsi="Arial Narrow" w:cstheme="minorHAnsi"/>
                <w:sz w:val="20"/>
                <w:szCs w:val="20"/>
              </w:rPr>
            </w:pPr>
          </w:p>
        </w:tc>
        <w:tc>
          <w:tcPr>
            <w:tcW w:w="3338" w:type="dxa"/>
            <w:vAlign w:val="center"/>
          </w:tcPr>
          <w:p w14:paraId="5BC0D64A" w14:textId="77777777" w:rsidR="000D2EA5" w:rsidRDefault="000D2EA5" w:rsidP="009F0882">
            <w:pPr>
              <w:rPr>
                <w:rFonts w:ascii="Arial Narrow" w:hAnsi="Arial Narrow" w:cstheme="minorHAnsi"/>
                <w:sz w:val="20"/>
                <w:szCs w:val="20"/>
              </w:rPr>
            </w:pPr>
            <w:r>
              <w:rPr>
                <w:rFonts w:ascii="Arial Narrow" w:hAnsi="Arial Narrow" w:cstheme="minorHAnsi"/>
                <w:sz w:val="20"/>
                <w:szCs w:val="20"/>
              </w:rPr>
              <w:t>Grant Cummings</w:t>
            </w:r>
          </w:p>
        </w:tc>
        <w:tc>
          <w:tcPr>
            <w:tcW w:w="245" w:type="dxa"/>
            <w:vAlign w:val="center"/>
          </w:tcPr>
          <w:p w14:paraId="0FE9BA7D" w14:textId="77777777" w:rsidR="000D2EA5" w:rsidRPr="00D86373" w:rsidRDefault="000D2EA5" w:rsidP="006F097D">
            <w:pPr>
              <w:rPr>
                <w:rFonts w:ascii="Arial Narrow" w:hAnsi="Arial Narrow" w:cstheme="minorHAnsi"/>
                <w:sz w:val="20"/>
                <w:szCs w:val="20"/>
              </w:rPr>
            </w:pPr>
          </w:p>
        </w:tc>
        <w:tc>
          <w:tcPr>
            <w:tcW w:w="3501" w:type="dxa"/>
            <w:vAlign w:val="center"/>
          </w:tcPr>
          <w:p w14:paraId="14A4180B" w14:textId="77777777" w:rsidR="000D2EA5" w:rsidRDefault="000D2EA5" w:rsidP="00981741">
            <w:pPr>
              <w:rPr>
                <w:rFonts w:ascii="Arial Narrow" w:hAnsi="Arial Narrow" w:cstheme="minorHAnsi"/>
                <w:sz w:val="20"/>
                <w:szCs w:val="20"/>
              </w:rPr>
            </w:pPr>
            <w:r>
              <w:rPr>
                <w:rFonts w:ascii="Arial Narrow" w:hAnsi="Arial Narrow" w:cstheme="minorHAnsi"/>
                <w:sz w:val="20"/>
                <w:szCs w:val="20"/>
              </w:rPr>
              <w:t>Ruth Christensen</w:t>
            </w:r>
          </w:p>
        </w:tc>
        <w:tc>
          <w:tcPr>
            <w:tcW w:w="236" w:type="dxa"/>
          </w:tcPr>
          <w:p w14:paraId="763B0E2C" w14:textId="77777777" w:rsidR="000D2EA5" w:rsidRPr="00D86373" w:rsidRDefault="000D2EA5" w:rsidP="000A466D">
            <w:pPr>
              <w:rPr>
                <w:rFonts w:ascii="Arial Narrow" w:hAnsi="Arial Narrow" w:cstheme="minorHAnsi"/>
                <w:sz w:val="20"/>
                <w:szCs w:val="20"/>
              </w:rPr>
            </w:pPr>
          </w:p>
        </w:tc>
        <w:tc>
          <w:tcPr>
            <w:tcW w:w="3488" w:type="dxa"/>
            <w:vAlign w:val="center"/>
          </w:tcPr>
          <w:p w14:paraId="529BA652" w14:textId="77777777" w:rsidR="000D2EA5" w:rsidRDefault="00CD214F" w:rsidP="00981741">
            <w:pPr>
              <w:rPr>
                <w:rFonts w:ascii="Arial Narrow" w:hAnsi="Arial Narrow" w:cstheme="minorHAnsi"/>
                <w:sz w:val="20"/>
                <w:szCs w:val="20"/>
              </w:rPr>
            </w:pPr>
            <w:r>
              <w:rPr>
                <w:rFonts w:ascii="Arial Narrow" w:hAnsi="Arial Narrow" w:cstheme="minorHAnsi"/>
                <w:sz w:val="20"/>
                <w:szCs w:val="20"/>
              </w:rPr>
              <w:t>Amber Mullet</w:t>
            </w:r>
          </w:p>
        </w:tc>
      </w:tr>
      <w:tr w:rsidR="000D2EA5" w:rsidRPr="00D86373" w14:paraId="74FD63D4" w14:textId="77777777" w:rsidTr="00781189">
        <w:tc>
          <w:tcPr>
            <w:tcW w:w="256" w:type="dxa"/>
            <w:vAlign w:val="center"/>
          </w:tcPr>
          <w:p w14:paraId="4C9E11C8" w14:textId="77777777" w:rsidR="000D2EA5" w:rsidRPr="00D86373" w:rsidRDefault="000D2EA5" w:rsidP="006F097D">
            <w:pPr>
              <w:rPr>
                <w:rFonts w:ascii="Arial Narrow" w:hAnsi="Arial Narrow" w:cstheme="minorHAnsi"/>
                <w:sz w:val="20"/>
                <w:szCs w:val="20"/>
              </w:rPr>
            </w:pPr>
          </w:p>
        </w:tc>
        <w:tc>
          <w:tcPr>
            <w:tcW w:w="3182" w:type="dxa"/>
            <w:vAlign w:val="center"/>
          </w:tcPr>
          <w:p w14:paraId="671D1107" w14:textId="77777777" w:rsidR="000D2EA5" w:rsidRDefault="000D326A" w:rsidP="008F28A7">
            <w:pPr>
              <w:rPr>
                <w:rFonts w:ascii="Arial Narrow" w:hAnsi="Arial Narrow" w:cstheme="minorHAnsi"/>
                <w:sz w:val="20"/>
                <w:szCs w:val="20"/>
              </w:rPr>
            </w:pPr>
            <w:r>
              <w:rPr>
                <w:rFonts w:ascii="Arial Narrow" w:hAnsi="Arial Narrow" w:cstheme="minorHAnsi"/>
                <w:sz w:val="20"/>
                <w:szCs w:val="20"/>
              </w:rPr>
              <w:t xml:space="preserve">Robin </w:t>
            </w:r>
            <w:proofErr w:type="spellStart"/>
            <w:r>
              <w:rPr>
                <w:rFonts w:ascii="Arial Narrow" w:hAnsi="Arial Narrow" w:cstheme="minorHAnsi"/>
                <w:sz w:val="20"/>
                <w:szCs w:val="20"/>
              </w:rPr>
              <w:t>Wolzenburg</w:t>
            </w:r>
            <w:proofErr w:type="spellEnd"/>
          </w:p>
        </w:tc>
        <w:tc>
          <w:tcPr>
            <w:tcW w:w="262" w:type="dxa"/>
            <w:vAlign w:val="center"/>
          </w:tcPr>
          <w:p w14:paraId="61231E8B" w14:textId="77777777" w:rsidR="000D2EA5" w:rsidRPr="00D86373" w:rsidRDefault="000D2EA5" w:rsidP="006F097D">
            <w:pPr>
              <w:rPr>
                <w:rFonts w:ascii="Arial Narrow" w:hAnsi="Arial Narrow" w:cstheme="minorHAnsi"/>
                <w:sz w:val="20"/>
                <w:szCs w:val="20"/>
              </w:rPr>
            </w:pPr>
          </w:p>
        </w:tc>
        <w:tc>
          <w:tcPr>
            <w:tcW w:w="3338" w:type="dxa"/>
            <w:vAlign w:val="center"/>
          </w:tcPr>
          <w:p w14:paraId="1B57B502" w14:textId="77777777" w:rsidR="000D2EA5" w:rsidRDefault="004019CF" w:rsidP="009F0882">
            <w:pPr>
              <w:rPr>
                <w:rFonts w:ascii="Arial Narrow" w:hAnsi="Arial Narrow" w:cstheme="minorHAnsi"/>
                <w:sz w:val="20"/>
                <w:szCs w:val="20"/>
              </w:rPr>
            </w:pPr>
            <w:r>
              <w:rPr>
                <w:rFonts w:ascii="Arial Narrow" w:hAnsi="Arial Narrow" w:cstheme="minorHAnsi"/>
                <w:sz w:val="20"/>
                <w:szCs w:val="20"/>
              </w:rPr>
              <w:t xml:space="preserve">Karen </w:t>
            </w:r>
            <w:proofErr w:type="spellStart"/>
            <w:r>
              <w:rPr>
                <w:rFonts w:ascii="Arial Narrow" w:hAnsi="Arial Narrow" w:cstheme="minorHAnsi"/>
                <w:sz w:val="20"/>
                <w:szCs w:val="20"/>
              </w:rPr>
              <w:t>Odegaard</w:t>
            </w:r>
            <w:proofErr w:type="spellEnd"/>
          </w:p>
        </w:tc>
        <w:tc>
          <w:tcPr>
            <w:tcW w:w="245" w:type="dxa"/>
            <w:vAlign w:val="center"/>
          </w:tcPr>
          <w:p w14:paraId="0EC7C088" w14:textId="77777777" w:rsidR="000D2EA5" w:rsidRPr="00D86373" w:rsidRDefault="000D2EA5" w:rsidP="006F097D">
            <w:pPr>
              <w:rPr>
                <w:rFonts w:ascii="Arial Narrow" w:hAnsi="Arial Narrow" w:cstheme="minorHAnsi"/>
                <w:sz w:val="20"/>
                <w:szCs w:val="20"/>
              </w:rPr>
            </w:pPr>
          </w:p>
        </w:tc>
        <w:tc>
          <w:tcPr>
            <w:tcW w:w="3501" w:type="dxa"/>
            <w:vAlign w:val="center"/>
          </w:tcPr>
          <w:p w14:paraId="2031DABB" w14:textId="77777777" w:rsidR="000D2EA5" w:rsidRDefault="004019CF" w:rsidP="00981741">
            <w:pPr>
              <w:rPr>
                <w:rFonts w:ascii="Arial Narrow" w:hAnsi="Arial Narrow" w:cstheme="minorHAnsi"/>
                <w:sz w:val="20"/>
                <w:szCs w:val="20"/>
              </w:rPr>
            </w:pPr>
            <w:r>
              <w:rPr>
                <w:rFonts w:ascii="Arial Narrow" w:hAnsi="Arial Narrow" w:cstheme="minorHAnsi"/>
                <w:sz w:val="20"/>
                <w:szCs w:val="20"/>
              </w:rPr>
              <w:t xml:space="preserve">Henry </w:t>
            </w:r>
            <w:proofErr w:type="spellStart"/>
            <w:r>
              <w:rPr>
                <w:rFonts w:ascii="Arial Narrow" w:hAnsi="Arial Narrow" w:cstheme="minorHAnsi"/>
                <w:sz w:val="20"/>
                <w:szCs w:val="20"/>
              </w:rPr>
              <w:t>Kosarzycki</w:t>
            </w:r>
            <w:proofErr w:type="spellEnd"/>
          </w:p>
        </w:tc>
        <w:tc>
          <w:tcPr>
            <w:tcW w:w="236" w:type="dxa"/>
          </w:tcPr>
          <w:p w14:paraId="33A0E9B0" w14:textId="77777777" w:rsidR="000D2EA5" w:rsidRPr="00D86373" w:rsidRDefault="000D2EA5" w:rsidP="000A466D">
            <w:pPr>
              <w:rPr>
                <w:rFonts w:ascii="Arial Narrow" w:hAnsi="Arial Narrow" w:cstheme="minorHAnsi"/>
                <w:sz w:val="20"/>
                <w:szCs w:val="20"/>
              </w:rPr>
            </w:pPr>
          </w:p>
        </w:tc>
        <w:tc>
          <w:tcPr>
            <w:tcW w:w="3488" w:type="dxa"/>
            <w:vAlign w:val="center"/>
          </w:tcPr>
          <w:p w14:paraId="3F31CFCB" w14:textId="77777777" w:rsidR="000D2EA5" w:rsidRDefault="000D2EA5" w:rsidP="00981741">
            <w:pPr>
              <w:rPr>
                <w:rFonts w:ascii="Arial Narrow" w:hAnsi="Arial Narrow" w:cstheme="minorHAnsi"/>
                <w:sz w:val="20"/>
                <w:szCs w:val="20"/>
              </w:rPr>
            </w:pPr>
          </w:p>
        </w:tc>
      </w:tr>
    </w:tbl>
    <w:p w14:paraId="37EBA7FD" w14:textId="77777777" w:rsidR="00B638F0" w:rsidRPr="00D86373" w:rsidRDefault="00B638F0" w:rsidP="00B638F0">
      <w:pPr>
        <w:spacing w:after="0" w:line="240" w:lineRule="auto"/>
        <w:rPr>
          <w:rFonts w:ascii="Arial Narrow" w:hAnsi="Arial Narrow" w:cstheme="minorHAnsi"/>
          <w:sz w:val="6"/>
          <w:szCs w:val="6"/>
        </w:rPr>
      </w:pPr>
    </w:p>
    <w:p w14:paraId="66986502" w14:textId="77777777" w:rsidR="00FA6B20" w:rsidRDefault="00FA6B20" w:rsidP="00B638F0">
      <w:pPr>
        <w:spacing w:after="0" w:line="240" w:lineRule="auto"/>
        <w:rPr>
          <w:rFonts w:ascii="Arial Narrow" w:hAnsi="Arial Narrow" w:cstheme="minorHAnsi"/>
          <w:b/>
          <w:szCs w:val="20"/>
        </w:rPr>
      </w:pPr>
    </w:p>
    <w:p w14:paraId="7F67DE3B" w14:textId="77777777" w:rsidR="00FA6B20" w:rsidRPr="00FA6B20" w:rsidRDefault="00FA6B20" w:rsidP="00FA6B20">
      <w:pPr>
        <w:spacing w:after="0" w:line="240" w:lineRule="auto"/>
        <w:rPr>
          <w:rFonts w:ascii="Arial Narrow" w:hAnsi="Arial Narrow" w:cstheme="minorHAnsi"/>
          <w:b/>
          <w:szCs w:val="20"/>
        </w:rPr>
      </w:pPr>
      <w:r>
        <w:rPr>
          <w:rFonts w:ascii="Arial Narrow" w:hAnsi="Arial Narrow" w:cstheme="minorHAnsi"/>
          <w:b/>
          <w:szCs w:val="20"/>
        </w:rPr>
        <w:t>Resources:</w:t>
      </w:r>
    </w:p>
    <w:p w14:paraId="4EC57BD6" w14:textId="77777777" w:rsidR="00FA6B20" w:rsidRPr="003013CF" w:rsidRDefault="007F0822" w:rsidP="00874671">
      <w:pPr>
        <w:pStyle w:val="ListParagraph"/>
        <w:numPr>
          <w:ilvl w:val="0"/>
          <w:numId w:val="1"/>
        </w:numPr>
        <w:spacing w:after="0" w:line="240" w:lineRule="auto"/>
        <w:rPr>
          <w:rFonts w:ascii="Arial Narrow" w:hAnsi="Arial Narrow" w:cstheme="minorHAnsi"/>
          <w:b/>
          <w:color w:val="365F91" w:themeColor="accent1" w:themeShade="BF"/>
          <w:szCs w:val="20"/>
        </w:rPr>
      </w:pPr>
      <w:hyperlink r:id="rId8" w:history="1">
        <w:r w:rsidR="00FA6B20" w:rsidRPr="003013CF">
          <w:rPr>
            <w:rStyle w:val="Hyperlink"/>
            <w:rFonts w:ascii="Arial Narrow" w:hAnsi="Arial Narrow" w:cstheme="minorHAnsi"/>
            <w:b/>
            <w:color w:val="365F91" w:themeColor="accent1" w:themeShade="BF"/>
            <w:szCs w:val="20"/>
          </w:rPr>
          <w:t>https://www.dhs.wisconsin.gov/covid-19/index.htm</w:t>
        </w:r>
      </w:hyperlink>
    </w:p>
    <w:p w14:paraId="092CAB12" w14:textId="77777777" w:rsidR="004A38E5" w:rsidRDefault="007F0822" w:rsidP="004A38E5">
      <w:pPr>
        <w:pStyle w:val="ListParagraph"/>
        <w:numPr>
          <w:ilvl w:val="0"/>
          <w:numId w:val="1"/>
        </w:numPr>
        <w:spacing w:after="0" w:line="240" w:lineRule="auto"/>
        <w:rPr>
          <w:rFonts w:ascii="Arial Narrow" w:hAnsi="Arial Narrow" w:cstheme="minorHAnsi"/>
          <w:b/>
          <w:color w:val="365F91" w:themeColor="accent1" w:themeShade="BF"/>
          <w:szCs w:val="20"/>
        </w:rPr>
      </w:pPr>
      <w:hyperlink r:id="rId9" w:history="1">
        <w:r w:rsidR="004A38E5" w:rsidRPr="003013CF">
          <w:rPr>
            <w:rStyle w:val="Hyperlink"/>
            <w:rFonts w:ascii="Arial Narrow" w:hAnsi="Arial Narrow" w:cstheme="minorHAnsi"/>
            <w:b/>
            <w:color w:val="365F91" w:themeColor="accent1" w:themeShade="BF"/>
            <w:szCs w:val="20"/>
          </w:rPr>
          <w:t>https://www.dhs.wisconsin.gov/publications/p02611.pdf</w:t>
        </w:r>
      </w:hyperlink>
      <w:r w:rsidR="004A38E5" w:rsidRPr="003013CF">
        <w:rPr>
          <w:rFonts w:ascii="Arial Narrow" w:hAnsi="Arial Narrow" w:cstheme="minorHAnsi"/>
          <w:b/>
          <w:color w:val="365F91" w:themeColor="accent1" w:themeShade="BF"/>
          <w:szCs w:val="20"/>
        </w:rPr>
        <w:t xml:space="preserve"> </w:t>
      </w:r>
    </w:p>
    <w:p w14:paraId="11AB7B5A" w14:textId="77777777" w:rsidR="003013CF" w:rsidRPr="003013CF" w:rsidRDefault="003013CF" w:rsidP="003013CF">
      <w:pPr>
        <w:pStyle w:val="ListParagraph"/>
        <w:numPr>
          <w:ilvl w:val="0"/>
          <w:numId w:val="1"/>
        </w:numPr>
        <w:spacing w:after="0" w:line="240" w:lineRule="auto"/>
        <w:rPr>
          <w:rFonts w:ascii="Arial Narrow" w:hAnsi="Arial Narrow" w:cstheme="minorHAnsi"/>
          <w:b/>
          <w:color w:val="365F91" w:themeColor="accent1" w:themeShade="BF"/>
          <w:szCs w:val="20"/>
        </w:rPr>
      </w:pPr>
      <w:r w:rsidRPr="003013CF">
        <w:rPr>
          <w:rFonts w:ascii="Arial Narrow" w:hAnsi="Arial Narrow" w:cstheme="minorHAnsi"/>
          <w:b/>
          <w:color w:val="365F91" w:themeColor="accent1" w:themeShade="BF"/>
          <w:szCs w:val="20"/>
        </w:rPr>
        <w:t>https://www.cms.gov/files/document/3-13-2020-nursing-home-guidance-covid-19.pdf</w:t>
      </w:r>
    </w:p>
    <w:p w14:paraId="7AA7ECCE" w14:textId="77777777" w:rsidR="00FA6B20" w:rsidRDefault="00FA6B20" w:rsidP="00B638F0">
      <w:pPr>
        <w:spacing w:after="0" w:line="240" w:lineRule="auto"/>
        <w:rPr>
          <w:rFonts w:ascii="Arial Narrow" w:hAnsi="Arial Narrow" w:cstheme="minorHAnsi"/>
          <w:b/>
          <w:szCs w:val="20"/>
        </w:rPr>
      </w:pPr>
    </w:p>
    <w:p w14:paraId="1734951F" w14:textId="77777777" w:rsidR="00B638F0" w:rsidRPr="00D86373" w:rsidRDefault="00B638F0" w:rsidP="00B638F0">
      <w:pPr>
        <w:spacing w:after="0" w:line="240" w:lineRule="auto"/>
        <w:rPr>
          <w:rFonts w:ascii="Arial Narrow" w:hAnsi="Arial Narrow" w:cstheme="minorHAnsi"/>
          <w:b/>
          <w:szCs w:val="20"/>
        </w:rPr>
      </w:pPr>
      <w:r w:rsidRPr="00D86373">
        <w:rPr>
          <w:rFonts w:ascii="Arial Narrow" w:hAnsi="Arial Narrow" w:cstheme="minorHAnsi"/>
          <w:b/>
          <w:szCs w:val="20"/>
        </w:rPr>
        <w:t>Agenda:</w:t>
      </w:r>
    </w:p>
    <w:tbl>
      <w:tblPr>
        <w:tblStyle w:val="TableGrid"/>
        <w:tblW w:w="14467" w:type="dxa"/>
        <w:tblInd w:w="18" w:type="dxa"/>
        <w:tblLook w:val="04A0" w:firstRow="1" w:lastRow="0" w:firstColumn="1" w:lastColumn="0" w:noHBand="0" w:noVBand="1"/>
      </w:tblPr>
      <w:tblGrid>
        <w:gridCol w:w="960"/>
        <w:gridCol w:w="9216"/>
        <w:gridCol w:w="2385"/>
        <w:gridCol w:w="1906"/>
      </w:tblGrid>
      <w:tr w:rsidR="00CC7FC0" w:rsidRPr="000C3B23" w14:paraId="0E282FA8" w14:textId="77777777" w:rsidTr="006D4958">
        <w:trPr>
          <w:trHeight w:val="288"/>
        </w:trPr>
        <w:tc>
          <w:tcPr>
            <w:tcW w:w="1327" w:type="dxa"/>
            <w:tcBorders>
              <w:top w:val="single" w:sz="4" w:space="0" w:color="auto"/>
              <w:bottom w:val="single" w:sz="4" w:space="0" w:color="auto"/>
            </w:tcBorders>
            <w:shd w:val="clear" w:color="auto" w:fill="B8CCE4" w:themeFill="accent1" w:themeFillTint="66"/>
            <w:vAlign w:val="center"/>
          </w:tcPr>
          <w:p w14:paraId="57498A85" w14:textId="77777777" w:rsidR="00F45E81" w:rsidRPr="000C3B23" w:rsidRDefault="00F45E81" w:rsidP="00F65DD7">
            <w:pPr>
              <w:jc w:val="center"/>
              <w:rPr>
                <w:rFonts w:cstheme="minorHAnsi"/>
                <w:b/>
                <w:color w:val="FFFFFF" w:themeColor="background1"/>
                <w:sz w:val="24"/>
                <w:szCs w:val="24"/>
              </w:rPr>
            </w:pPr>
            <w:r w:rsidRPr="000C3B23">
              <w:rPr>
                <w:rFonts w:cstheme="minorHAnsi"/>
                <w:b/>
                <w:color w:val="FFFFFF" w:themeColor="background1"/>
                <w:sz w:val="24"/>
                <w:szCs w:val="24"/>
              </w:rPr>
              <w:t>Time:</w:t>
            </w:r>
          </w:p>
        </w:tc>
        <w:tc>
          <w:tcPr>
            <w:tcW w:w="7769" w:type="dxa"/>
            <w:tcBorders>
              <w:top w:val="single" w:sz="4" w:space="0" w:color="auto"/>
              <w:bottom w:val="single" w:sz="4" w:space="0" w:color="auto"/>
            </w:tcBorders>
            <w:shd w:val="clear" w:color="auto" w:fill="B8CCE4" w:themeFill="accent1" w:themeFillTint="66"/>
            <w:vAlign w:val="center"/>
          </w:tcPr>
          <w:p w14:paraId="3B53FC5D" w14:textId="77777777" w:rsidR="00F45E81" w:rsidRPr="000C3B23" w:rsidRDefault="00F45E81" w:rsidP="00F65DD7">
            <w:pPr>
              <w:jc w:val="center"/>
              <w:rPr>
                <w:rFonts w:cstheme="minorHAnsi"/>
                <w:b/>
                <w:color w:val="FFFFFF" w:themeColor="background1"/>
                <w:sz w:val="24"/>
                <w:szCs w:val="24"/>
              </w:rPr>
            </w:pPr>
            <w:r w:rsidRPr="000C3B23">
              <w:rPr>
                <w:rFonts w:cstheme="minorHAnsi"/>
                <w:b/>
                <w:color w:val="FFFFFF" w:themeColor="background1"/>
                <w:sz w:val="24"/>
                <w:szCs w:val="24"/>
              </w:rPr>
              <w:t>Topic:</w:t>
            </w:r>
          </w:p>
        </w:tc>
        <w:tc>
          <w:tcPr>
            <w:tcW w:w="1563" w:type="dxa"/>
            <w:tcBorders>
              <w:top w:val="single" w:sz="4" w:space="0" w:color="auto"/>
              <w:bottom w:val="single" w:sz="4" w:space="0" w:color="auto"/>
            </w:tcBorders>
            <w:shd w:val="clear" w:color="auto" w:fill="B8CCE4" w:themeFill="accent1" w:themeFillTint="66"/>
            <w:vAlign w:val="center"/>
          </w:tcPr>
          <w:p w14:paraId="200552C7" w14:textId="77777777" w:rsidR="00F45E81" w:rsidRPr="000C3B23" w:rsidRDefault="00F45E81" w:rsidP="00F65DD7">
            <w:pPr>
              <w:jc w:val="center"/>
              <w:rPr>
                <w:rFonts w:cstheme="minorHAnsi"/>
                <w:b/>
                <w:color w:val="FFFFFF" w:themeColor="background1"/>
                <w:sz w:val="24"/>
                <w:szCs w:val="24"/>
              </w:rPr>
            </w:pPr>
            <w:r w:rsidRPr="000C3B23">
              <w:rPr>
                <w:rFonts w:cstheme="minorHAnsi"/>
                <w:b/>
                <w:color w:val="FFFFFF" w:themeColor="background1"/>
                <w:sz w:val="24"/>
                <w:szCs w:val="24"/>
              </w:rPr>
              <w:t>Lead:</w:t>
            </w:r>
          </w:p>
        </w:tc>
        <w:tc>
          <w:tcPr>
            <w:tcW w:w="3808" w:type="dxa"/>
            <w:tcBorders>
              <w:top w:val="single" w:sz="4" w:space="0" w:color="auto"/>
              <w:bottom w:val="single" w:sz="4" w:space="0" w:color="auto"/>
            </w:tcBorders>
            <w:shd w:val="clear" w:color="auto" w:fill="B8CCE4" w:themeFill="accent1" w:themeFillTint="66"/>
            <w:vAlign w:val="center"/>
          </w:tcPr>
          <w:p w14:paraId="074571B7" w14:textId="77777777" w:rsidR="00F45E81" w:rsidRPr="000C3B23" w:rsidRDefault="00F45E81" w:rsidP="00F65DD7">
            <w:pPr>
              <w:jc w:val="center"/>
              <w:rPr>
                <w:rFonts w:cstheme="minorHAnsi"/>
                <w:b/>
                <w:color w:val="FFFFFF" w:themeColor="background1"/>
                <w:sz w:val="24"/>
                <w:szCs w:val="24"/>
              </w:rPr>
            </w:pPr>
            <w:r w:rsidRPr="000C3B23">
              <w:rPr>
                <w:rFonts w:cstheme="minorHAnsi"/>
                <w:b/>
                <w:color w:val="FFFFFF" w:themeColor="background1"/>
                <w:sz w:val="24"/>
                <w:szCs w:val="24"/>
              </w:rPr>
              <w:t>Follow-up Items:</w:t>
            </w:r>
          </w:p>
        </w:tc>
      </w:tr>
      <w:tr w:rsidR="00CC7FC0" w:rsidRPr="000C3B23" w14:paraId="30879619" w14:textId="77777777" w:rsidTr="006D4958">
        <w:trPr>
          <w:trHeight w:val="665"/>
        </w:trPr>
        <w:tc>
          <w:tcPr>
            <w:tcW w:w="1327" w:type="dxa"/>
            <w:tcBorders>
              <w:top w:val="single" w:sz="4" w:space="0" w:color="auto"/>
              <w:bottom w:val="single" w:sz="4" w:space="0" w:color="auto"/>
            </w:tcBorders>
            <w:vAlign w:val="center"/>
          </w:tcPr>
          <w:p w14:paraId="36B90005" w14:textId="77777777" w:rsidR="00F46875" w:rsidRPr="000C3B23" w:rsidRDefault="000534DA" w:rsidP="000534DA">
            <w:pPr>
              <w:jc w:val="center"/>
              <w:rPr>
                <w:rFonts w:cstheme="minorHAnsi"/>
                <w:color w:val="000000" w:themeColor="text1"/>
                <w:sz w:val="24"/>
                <w:szCs w:val="24"/>
              </w:rPr>
            </w:pPr>
            <w:r w:rsidRPr="000C3B23">
              <w:rPr>
                <w:rFonts w:cstheme="minorHAnsi"/>
                <w:color w:val="000000" w:themeColor="text1"/>
                <w:sz w:val="24"/>
                <w:szCs w:val="24"/>
              </w:rPr>
              <w:t>1:00 p</w:t>
            </w:r>
            <w:r w:rsidR="00173DFA" w:rsidRPr="000C3B23">
              <w:rPr>
                <w:rFonts w:cstheme="minorHAnsi"/>
                <w:color w:val="000000" w:themeColor="text1"/>
                <w:sz w:val="24"/>
                <w:szCs w:val="24"/>
              </w:rPr>
              <w:t>.m.</w:t>
            </w:r>
          </w:p>
        </w:tc>
        <w:tc>
          <w:tcPr>
            <w:tcW w:w="7769" w:type="dxa"/>
            <w:tcBorders>
              <w:top w:val="single" w:sz="4" w:space="0" w:color="auto"/>
              <w:bottom w:val="single" w:sz="4" w:space="0" w:color="auto"/>
            </w:tcBorders>
            <w:vAlign w:val="center"/>
          </w:tcPr>
          <w:p w14:paraId="72429E4C" w14:textId="77777777" w:rsidR="00426B08" w:rsidRPr="000C3B23" w:rsidRDefault="0023360B" w:rsidP="000D2EA5">
            <w:pPr>
              <w:rPr>
                <w:rFonts w:cstheme="minorHAnsi"/>
                <w:color w:val="000000" w:themeColor="text1"/>
                <w:sz w:val="24"/>
                <w:szCs w:val="24"/>
              </w:rPr>
            </w:pPr>
            <w:r w:rsidRPr="000C3B23">
              <w:rPr>
                <w:rFonts w:cstheme="minorHAnsi"/>
                <w:color w:val="000000" w:themeColor="text1"/>
                <w:sz w:val="24"/>
                <w:szCs w:val="24"/>
              </w:rPr>
              <w:t>Welcome</w:t>
            </w:r>
            <w:r w:rsidR="00426B08" w:rsidRPr="000C3B23">
              <w:rPr>
                <w:rFonts w:cstheme="minorHAnsi"/>
                <w:color w:val="000000" w:themeColor="text1"/>
                <w:sz w:val="24"/>
                <w:szCs w:val="24"/>
              </w:rPr>
              <w:t xml:space="preserve"> </w:t>
            </w:r>
          </w:p>
        </w:tc>
        <w:tc>
          <w:tcPr>
            <w:tcW w:w="1563" w:type="dxa"/>
            <w:tcBorders>
              <w:top w:val="single" w:sz="4" w:space="0" w:color="auto"/>
              <w:bottom w:val="single" w:sz="4" w:space="0" w:color="auto"/>
            </w:tcBorders>
          </w:tcPr>
          <w:p w14:paraId="00BFCBB0" w14:textId="77777777" w:rsidR="00483962" w:rsidRPr="000C3B23" w:rsidRDefault="00483962" w:rsidP="000F6053">
            <w:pPr>
              <w:rPr>
                <w:rFonts w:cstheme="minorHAnsi"/>
                <w:color w:val="000000" w:themeColor="text1"/>
                <w:sz w:val="24"/>
                <w:szCs w:val="24"/>
              </w:rPr>
            </w:pPr>
          </w:p>
          <w:p w14:paraId="58F5DF00" w14:textId="77777777" w:rsidR="00483962" w:rsidRPr="000C3B23" w:rsidRDefault="000D2EA5" w:rsidP="000F6053">
            <w:pPr>
              <w:rPr>
                <w:rFonts w:cstheme="minorHAnsi"/>
                <w:color w:val="000000" w:themeColor="text1"/>
                <w:sz w:val="24"/>
                <w:szCs w:val="24"/>
              </w:rPr>
            </w:pPr>
            <w:r w:rsidRPr="000C3B23">
              <w:rPr>
                <w:rFonts w:cstheme="minorHAnsi"/>
                <w:color w:val="000000" w:themeColor="text1"/>
                <w:sz w:val="24"/>
                <w:szCs w:val="24"/>
              </w:rPr>
              <w:t>Otis</w:t>
            </w:r>
          </w:p>
          <w:p w14:paraId="6B78E874" w14:textId="77777777" w:rsidR="00483962" w:rsidRPr="000C3B23" w:rsidRDefault="00483962" w:rsidP="00CC7FC0">
            <w:pPr>
              <w:rPr>
                <w:rFonts w:cstheme="minorHAnsi"/>
                <w:color w:val="000000" w:themeColor="text1"/>
                <w:sz w:val="24"/>
                <w:szCs w:val="24"/>
              </w:rPr>
            </w:pPr>
          </w:p>
        </w:tc>
        <w:tc>
          <w:tcPr>
            <w:tcW w:w="3808" w:type="dxa"/>
            <w:tcBorders>
              <w:top w:val="single" w:sz="4" w:space="0" w:color="auto"/>
              <w:bottom w:val="single" w:sz="4" w:space="0" w:color="auto"/>
            </w:tcBorders>
            <w:vAlign w:val="center"/>
          </w:tcPr>
          <w:p w14:paraId="187A8D33" w14:textId="77777777" w:rsidR="00F46875" w:rsidRPr="000C3B23" w:rsidRDefault="00F46875" w:rsidP="00927D6B">
            <w:pPr>
              <w:rPr>
                <w:rFonts w:cstheme="minorHAnsi"/>
                <w:i/>
                <w:sz w:val="24"/>
                <w:szCs w:val="24"/>
                <w:highlight w:val="yellow"/>
              </w:rPr>
            </w:pPr>
          </w:p>
        </w:tc>
      </w:tr>
      <w:tr w:rsidR="00287537" w:rsidRPr="000C3B23" w14:paraId="0C518757" w14:textId="77777777" w:rsidTr="006D4958">
        <w:trPr>
          <w:trHeight w:val="530"/>
        </w:trPr>
        <w:tc>
          <w:tcPr>
            <w:tcW w:w="1327" w:type="dxa"/>
            <w:tcBorders>
              <w:top w:val="single" w:sz="4" w:space="0" w:color="auto"/>
              <w:bottom w:val="single" w:sz="4" w:space="0" w:color="auto"/>
            </w:tcBorders>
            <w:vAlign w:val="center"/>
          </w:tcPr>
          <w:p w14:paraId="5C961C3D" w14:textId="77777777" w:rsidR="00287537" w:rsidRPr="000C3B23" w:rsidRDefault="0038046C" w:rsidP="003D1CB5">
            <w:pPr>
              <w:rPr>
                <w:rFonts w:cstheme="minorHAnsi"/>
                <w:color w:val="000000" w:themeColor="text1"/>
                <w:sz w:val="24"/>
                <w:szCs w:val="24"/>
              </w:rPr>
            </w:pPr>
            <w:r w:rsidRPr="000C3B23">
              <w:rPr>
                <w:rFonts w:cstheme="minorHAnsi"/>
                <w:color w:val="000000" w:themeColor="text1"/>
                <w:sz w:val="24"/>
                <w:szCs w:val="24"/>
              </w:rPr>
              <w:t>1:</w:t>
            </w:r>
            <w:r w:rsidR="000534DA" w:rsidRPr="000C3B23">
              <w:rPr>
                <w:rFonts w:cstheme="minorHAnsi"/>
                <w:color w:val="000000" w:themeColor="text1"/>
                <w:sz w:val="24"/>
                <w:szCs w:val="24"/>
              </w:rPr>
              <w:t>0</w:t>
            </w:r>
            <w:r w:rsidRPr="000C3B23">
              <w:rPr>
                <w:rFonts w:cstheme="minorHAnsi"/>
                <w:color w:val="000000" w:themeColor="text1"/>
                <w:sz w:val="24"/>
                <w:szCs w:val="24"/>
              </w:rPr>
              <w:t>5</w:t>
            </w:r>
            <w:r w:rsidR="000534DA" w:rsidRPr="000C3B23">
              <w:rPr>
                <w:rFonts w:cstheme="minorHAnsi"/>
                <w:color w:val="000000" w:themeColor="text1"/>
                <w:sz w:val="24"/>
                <w:szCs w:val="24"/>
              </w:rPr>
              <w:t xml:space="preserve"> p.</w:t>
            </w:r>
            <w:r w:rsidR="00287537" w:rsidRPr="000C3B23">
              <w:rPr>
                <w:rFonts w:cstheme="minorHAnsi"/>
                <w:color w:val="000000" w:themeColor="text1"/>
                <w:sz w:val="24"/>
                <w:szCs w:val="24"/>
              </w:rPr>
              <w:t>m.</w:t>
            </w:r>
          </w:p>
        </w:tc>
        <w:tc>
          <w:tcPr>
            <w:tcW w:w="7769" w:type="dxa"/>
            <w:tcBorders>
              <w:top w:val="single" w:sz="4" w:space="0" w:color="auto"/>
              <w:bottom w:val="single" w:sz="4" w:space="0" w:color="auto"/>
            </w:tcBorders>
            <w:vAlign w:val="center"/>
          </w:tcPr>
          <w:p w14:paraId="05C6443A" w14:textId="77777777" w:rsidR="000C3B23" w:rsidRPr="000C3B23" w:rsidRDefault="000C3B23" w:rsidP="000C3B23">
            <w:pPr>
              <w:rPr>
                <w:rFonts w:cstheme="minorHAnsi"/>
                <w:b/>
                <w:bCs/>
                <w:sz w:val="24"/>
                <w:szCs w:val="24"/>
              </w:rPr>
            </w:pPr>
            <w:r w:rsidRPr="000C3B23">
              <w:rPr>
                <w:rFonts w:cstheme="minorHAnsi"/>
                <w:b/>
                <w:bCs/>
                <w:sz w:val="24"/>
                <w:szCs w:val="24"/>
              </w:rPr>
              <w:t>Questions:</w:t>
            </w:r>
          </w:p>
          <w:p w14:paraId="22342669" w14:textId="77777777" w:rsidR="00D66E3B" w:rsidRPr="000C3B23" w:rsidRDefault="00D66E3B" w:rsidP="000C3B23">
            <w:pPr>
              <w:pStyle w:val="ListParagraph"/>
              <w:numPr>
                <w:ilvl w:val="0"/>
                <w:numId w:val="15"/>
              </w:numPr>
              <w:rPr>
                <w:rFonts w:cstheme="minorHAnsi"/>
                <w:b/>
                <w:bCs/>
                <w:sz w:val="24"/>
                <w:szCs w:val="24"/>
              </w:rPr>
            </w:pPr>
            <w:r w:rsidRPr="000C3B23">
              <w:rPr>
                <w:rFonts w:cstheme="minorHAnsi"/>
                <w:sz w:val="24"/>
                <w:szCs w:val="24"/>
              </w:rPr>
              <w:t xml:space="preserve">Bureau of Communicable Diseases Memo- 3/20/2020 states "HCP who have been exposed to COVID-19 but are asymptomatic do not need to be excluded from </w:t>
            </w:r>
            <w:proofErr w:type="gramStart"/>
            <w:r w:rsidRPr="000C3B23">
              <w:rPr>
                <w:rFonts w:cstheme="minorHAnsi"/>
                <w:sz w:val="24"/>
                <w:szCs w:val="24"/>
              </w:rPr>
              <w:t>work, but</w:t>
            </w:r>
            <w:proofErr w:type="gramEnd"/>
            <w:r w:rsidRPr="000C3B23">
              <w:rPr>
                <w:rFonts w:cstheme="minorHAnsi"/>
                <w:sz w:val="24"/>
                <w:szCs w:val="24"/>
              </w:rPr>
              <w:t xml:space="preserve"> should self-monitor symptoms."  (LeadingAge COVID-19 Update 3/20/20).  The "Interim US Guidance for Risk Assessment and Public Health Management of Healthcare Personnel with Potential Exposure in a Healthcare Setting to Patients with COVID-19" (3/7/2020) provides that "HCP with potential exposures to COVID-</w:t>
            </w:r>
            <w:r w:rsidRPr="000C3B23">
              <w:rPr>
                <w:rFonts w:cstheme="minorHAnsi"/>
                <w:sz w:val="24"/>
                <w:szCs w:val="24"/>
              </w:rPr>
              <w:lastRenderedPageBreak/>
              <w:t>19 in community settings should have their exposure risk assessed according to CDC guidance.  HCP who have a community or travel associated exposure should undergo monitoring as defined by that guidance.  Those who fall into the high or medium risk category described there should be excluded from work in a healthcare setting until 14 days after their exposure.</w:t>
            </w:r>
          </w:p>
          <w:p w14:paraId="45B24C9B" w14:textId="77777777" w:rsidR="00D66E3B" w:rsidRPr="000C3B23" w:rsidRDefault="00D66E3B" w:rsidP="000C3B23">
            <w:pPr>
              <w:pStyle w:val="ListParagraph"/>
              <w:rPr>
                <w:rFonts w:cstheme="minorHAnsi"/>
                <w:sz w:val="24"/>
                <w:szCs w:val="24"/>
              </w:rPr>
            </w:pPr>
            <w:r w:rsidRPr="000C3B23">
              <w:rPr>
                <w:rFonts w:cstheme="minorHAnsi"/>
                <w:sz w:val="24"/>
                <w:szCs w:val="24"/>
              </w:rPr>
              <w:t xml:space="preserve">This seems to me to conflict </w:t>
            </w:r>
            <w:proofErr w:type="gramStart"/>
            <w:r w:rsidRPr="000C3B23">
              <w:rPr>
                <w:rFonts w:cstheme="minorHAnsi"/>
                <w:sz w:val="24"/>
                <w:szCs w:val="24"/>
              </w:rPr>
              <w:t>one another?</w:t>
            </w:r>
            <w:proofErr w:type="gramEnd"/>
            <w:r w:rsidRPr="000C3B23">
              <w:rPr>
                <w:rFonts w:cstheme="minorHAnsi"/>
                <w:sz w:val="24"/>
                <w:szCs w:val="24"/>
              </w:rPr>
              <w:t>  One states HCP with exposure to COVID but without symptoms may work.  The other states if they have COVID exposure they should not be allowed to work for 14 days.  All our staff are screened and temps are taken twice daily.  Whether they were in Kentucky or Green Bay, we all have the potential for exposure? </w:t>
            </w:r>
          </w:p>
          <w:p w14:paraId="6431B491" w14:textId="77777777" w:rsidR="00D66E3B" w:rsidRPr="000C3B23" w:rsidRDefault="00D66E3B" w:rsidP="00D66E3B">
            <w:pPr>
              <w:rPr>
                <w:rFonts w:eastAsia="Times New Roman" w:cstheme="minorHAnsi"/>
                <w:b/>
                <w:sz w:val="24"/>
                <w:szCs w:val="24"/>
              </w:rPr>
            </w:pPr>
          </w:p>
          <w:p w14:paraId="61E90BD8" w14:textId="77777777" w:rsidR="00D66E3B" w:rsidRPr="000C3B23" w:rsidRDefault="00D66E3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 xml:space="preserve">We’ve heard that a company called </w:t>
            </w:r>
            <w:proofErr w:type="spellStart"/>
            <w:r w:rsidRPr="000C3B23">
              <w:rPr>
                <w:rFonts w:eastAsia="Times New Roman" w:cstheme="minorHAnsi"/>
                <w:sz w:val="24"/>
                <w:szCs w:val="24"/>
              </w:rPr>
              <w:t>Aytu</w:t>
            </w:r>
            <w:proofErr w:type="spellEnd"/>
            <w:r w:rsidRPr="000C3B23">
              <w:rPr>
                <w:rFonts w:eastAsia="Times New Roman" w:cstheme="minorHAnsi"/>
                <w:sz w:val="24"/>
                <w:szCs w:val="24"/>
              </w:rPr>
              <w:t xml:space="preserve"> </w:t>
            </w:r>
            <w:proofErr w:type="spellStart"/>
            <w:r w:rsidRPr="000C3B23">
              <w:rPr>
                <w:rFonts w:eastAsia="Times New Roman" w:cstheme="minorHAnsi"/>
                <w:sz w:val="24"/>
                <w:szCs w:val="24"/>
              </w:rPr>
              <w:t>BioScience</w:t>
            </w:r>
            <w:proofErr w:type="spellEnd"/>
            <w:r w:rsidRPr="000C3B23">
              <w:rPr>
                <w:rFonts w:eastAsia="Times New Roman" w:cstheme="minorHAnsi"/>
                <w:sz w:val="24"/>
                <w:szCs w:val="24"/>
              </w:rPr>
              <w:t xml:space="preserve">, a specialty pharmaceutical company, received confirmation from the U.S. FDA that they can distribute its COVID-19 IgG/IgM Rapid Test throughout the U.S.  Assisted living providers are interested in purchasing these tests but weren’t sure if they can administer these tests to their residents.  Is a doctor’s order required to administer the </w:t>
            </w:r>
            <w:proofErr w:type="gramStart"/>
            <w:r w:rsidRPr="000C3B23">
              <w:rPr>
                <w:rFonts w:eastAsia="Times New Roman" w:cstheme="minorHAnsi"/>
                <w:sz w:val="24"/>
                <w:szCs w:val="24"/>
              </w:rPr>
              <w:t>test.</w:t>
            </w:r>
            <w:proofErr w:type="gramEnd"/>
            <w:r w:rsidRPr="000C3B23">
              <w:rPr>
                <w:rFonts w:eastAsia="Times New Roman" w:cstheme="minorHAnsi"/>
                <w:sz w:val="24"/>
                <w:szCs w:val="24"/>
              </w:rPr>
              <w:t xml:space="preserve">  Can a nurse administer the test?  Any details would be greatly appreciated.  </w:t>
            </w:r>
            <w:hyperlink r:id="rId10" w:history="1">
              <w:r w:rsidRPr="000C3B23">
                <w:rPr>
                  <w:rStyle w:val="Hyperlink"/>
                  <w:rFonts w:eastAsia="Times New Roman" w:cstheme="minorHAnsi"/>
                  <w:sz w:val="24"/>
                  <w:szCs w:val="24"/>
                </w:rPr>
                <w:t>https://finance.yahoo.com/news/aytu-bioscience-submits-notice-commercialization-120000047.html</w:t>
              </w:r>
            </w:hyperlink>
          </w:p>
          <w:p w14:paraId="44785042" w14:textId="77777777" w:rsidR="00D66E3B" w:rsidRPr="000C3B23" w:rsidRDefault="00D66E3B" w:rsidP="00A51FF3">
            <w:pPr>
              <w:rPr>
                <w:rFonts w:cstheme="minorHAnsi"/>
                <w:b/>
                <w:bCs/>
                <w:sz w:val="24"/>
                <w:szCs w:val="24"/>
              </w:rPr>
            </w:pPr>
          </w:p>
          <w:p w14:paraId="56ABD84E" w14:textId="77777777" w:rsidR="00D66E3B" w:rsidRPr="000C3B23" w:rsidRDefault="00D66E3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 xml:space="preserve">Counties such as Washington/Ozaukee, Racine, Kenosha, Sauk, Jefferson, and the City of Appleton issued orders requiring the issue of PPE in all situations.  Washington/Ozaukee and Kenosha county </w:t>
            </w:r>
            <w:proofErr w:type="gramStart"/>
            <w:r w:rsidRPr="000C3B23">
              <w:rPr>
                <w:rFonts w:eastAsia="Times New Roman" w:cstheme="minorHAnsi"/>
                <w:sz w:val="24"/>
                <w:szCs w:val="24"/>
              </w:rPr>
              <w:t>is</w:t>
            </w:r>
            <w:proofErr w:type="gramEnd"/>
            <w:r w:rsidRPr="000C3B23">
              <w:rPr>
                <w:rFonts w:eastAsia="Times New Roman" w:cstheme="minorHAnsi"/>
                <w:sz w:val="24"/>
                <w:szCs w:val="24"/>
              </w:rPr>
              <w:t xml:space="preserve"> also mandating that staff not work in more than one facility.  Has DHS been able to work with these counties and all counties in Wisconsin to stress the importance of a consistent message throughout the state utilizing guidance provided by DHS?</w:t>
            </w:r>
          </w:p>
          <w:p w14:paraId="19960A7F" w14:textId="77777777" w:rsidR="0074528B" w:rsidRPr="000C3B23" w:rsidRDefault="0074528B" w:rsidP="00A51FF3">
            <w:pPr>
              <w:rPr>
                <w:rFonts w:cstheme="minorHAnsi"/>
                <w:bCs/>
                <w:color w:val="FF0000"/>
                <w:sz w:val="24"/>
                <w:szCs w:val="24"/>
              </w:rPr>
            </w:pPr>
          </w:p>
          <w:p w14:paraId="2C1D5BAA" w14:textId="77777777" w:rsidR="0074528B" w:rsidRPr="000C3B23" w:rsidRDefault="0074528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When will providers be notified if they are eligible for the PPE the state has received from the strategic national stockpile and how is the PPE being divided amounts provider-type: hospitals, skilled nursing facilities, assisted living facilities, etc.</w:t>
            </w:r>
          </w:p>
          <w:p w14:paraId="7D526511" w14:textId="77777777" w:rsidR="0074528B" w:rsidRPr="000C3B23" w:rsidRDefault="0074528B" w:rsidP="00A51FF3">
            <w:pPr>
              <w:rPr>
                <w:rFonts w:cstheme="minorHAnsi"/>
                <w:bCs/>
                <w:color w:val="FF0000"/>
                <w:sz w:val="24"/>
                <w:szCs w:val="24"/>
              </w:rPr>
            </w:pPr>
          </w:p>
          <w:p w14:paraId="5CFC34FC" w14:textId="77777777" w:rsidR="0074528B" w:rsidRPr="000C3B23" w:rsidRDefault="0074528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lastRenderedPageBreak/>
              <w:t xml:space="preserve">What are the expectations for facilities to report confirmed COVID 19 for residents and staff to DHS (and MCOs)? </w:t>
            </w:r>
          </w:p>
          <w:p w14:paraId="52899278" w14:textId="77777777" w:rsidR="0074528B" w:rsidRPr="000C3B23" w:rsidRDefault="0074528B" w:rsidP="00A51FF3">
            <w:pPr>
              <w:rPr>
                <w:rFonts w:cstheme="minorHAnsi"/>
                <w:bCs/>
                <w:color w:val="FF0000"/>
                <w:sz w:val="24"/>
                <w:szCs w:val="24"/>
              </w:rPr>
            </w:pPr>
          </w:p>
          <w:p w14:paraId="02C4E728" w14:textId="77777777" w:rsidR="0074528B" w:rsidRPr="000C3B23" w:rsidRDefault="0074528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 xml:space="preserve">Are providers allowed to utilize homemade masks during this time? For </w:t>
            </w:r>
            <w:proofErr w:type="gramStart"/>
            <w:r w:rsidRPr="000C3B23">
              <w:rPr>
                <w:rFonts w:eastAsia="Times New Roman" w:cstheme="minorHAnsi"/>
                <w:sz w:val="24"/>
                <w:szCs w:val="24"/>
              </w:rPr>
              <w:t>example</w:t>
            </w:r>
            <w:proofErr w:type="gramEnd"/>
            <w:r w:rsidRPr="000C3B23">
              <w:rPr>
                <w:rFonts w:eastAsia="Times New Roman" w:cstheme="minorHAnsi"/>
                <w:sz w:val="24"/>
                <w:szCs w:val="24"/>
              </w:rPr>
              <w:t xml:space="preserve"> ones being made by volunteers in the community made of fabric/cotton.</w:t>
            </w:r>
          </w:p>
          <w:p w14:paraId="56E489AD" w14:textId="77777777" w:rsidR="0074528B" w:rsidRPr="000C3B23" w:rsidRDefault="0074528B" w:rsidP="00A51FF3">
            <w:pPr>
              <w:rPr>
                <w:rFonts w:cstheme="minorHAnsi"/>
                <w:bCs/>
                <w:color w:val="FF0000"/>
                <w:sz w:val="24"/>
                <w:szCs w:val="24"/>
              </w:rPr>
            </w:pPr>
          </w:p>
          <w:p w14:paraId="188288C5" w14:textId="77777777" w:rsidR="0074528B" w:rsidRPr="000C3B23" w:rsidRDefault="0074528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Is it possible for local public health entities to release any data on facility residents who have confirmed cases of COVID-19?</w:t>
            </w:r>
          </w:p>
          <w:p w14:paraId="62C5ACA7" w14:textId="77777777" w:rsidR="0074528B" w:rsidRPr="000C3B23" w:rsidRDefault="0074528B" w:rsidP="00A51FF3">
            <w:pPr>
              <w:rPr>
                <w:rFonts w:cstheme="minorHAnsi"/>
                <w:bCs/>
                <w:color w:val="FF0000"/>
                <w:sz w:val="24"/>
                <w:szCs w:val="24"/>
              </w:rPr>
            </w:pPr>
          </w:p>
          <w:p w14:paraId="547D809F" w14:textId="77777777" w:rsidR="000C3B23" w:rsidRPr="000C3B23" w:rsidRDefault="000C3B23"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Is it possible for local public health entities to release any data on facility staff who have confirmed cases of COVID-19?</w:t>
            </w:r>
          </w:p>
          <w:p w14:paraId="6DBC3A90" w14:textId="77777777" w:rsidR="000C3B23" w:rsidRPr="000C3B23" w:rsidRDefault="000C3B23" w:rsidP="000C3B23">
            <w:pPr>
              <w:rPr>
                <w:rFonts w:eastAsia="Times New Roman" w:cstheme="minorHAnsi"/>
                <w:color w:val="FF0000"/>
                <w:sz w:val="24"/>
                <w:szCs w:val="24"/>
              </w:rPr>
            </w:pPr>
          </w:p>
          <w:p w14:paraId="691F883E" w14:textId="77777777" w:rsidR="000C3B23" w:rsidRPr="000C3B23" w:rsidRDefault="000C3B23"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Is it possible for the state to release any data on COVID-19 resident deaths in LTC facilities?</w:t>
            </w:r>
          </w:p>
          <w:p w14:paraId="79BA9BF2" w14:textId="77777777" w:rsidR="0074528B" w:rsidRPr="000C3B23" w:rsidRDefault="0074528B" w:rsidP="00A51FF3">
            <w:pPr>
              <w:rPr>
                <w:rFonts w:cstheme="minorHAnsi"/>
                <w:bCs/>
                <w:color w:val="FF0000"/>
                <w:sz w:val="24"/>
                <w:szCs w:val="24"/>
              </w:rPr>
            </w:pPr>
          </w:p>
          <w:p w14:paraId="06FD8290" w14:textId="77777777" w:rsidR="0074528B" w:rsidRPr="000C3B23" w:rsidRDefault="0074528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 xml:space="preserve">I am very interested in the Department’s perspective on the hospital discharge components of the blanket waiver dealing with COVID-19 positive residents and transfers, and what state regulations would need to be waived to provide the necessary flexibility to effectuate the intent of the CMS waiver in this pandemic crisis. </w:t>
            </w:r>
          </w:p>
          <w:p w14:paraId="4686744D" w14:textId="77777777" w:rsidR="00D66E3B" w:rsidRPr="000C3B23" w:rsidRDefault="00D66E3B" w:rsidP="00A51FF3">
            <w:pPr>
              <w:rPr>
                <w:rFonts w:cstheme="minorHAnsi"/>
                <w:b/>
                <w:bCs/>
                <w:sz w:val="24"/>
                <w:szCs w:val="24"/>
              </w:rPr>
            </w:pPr>
          </w:p>
          <w:p w14:paraId="2F288B56" w14:textId="77777777" w:rsidR="00A51FF3" w:rsidRPr="00E504ED" w:rsidRDefault="0074528B" w:rsidP="00A51FF3">
            <w:pPr>
              <w:pStyle w:val="ListParagraph"/>
              <w:numPr>
                <w:ilvl w:val="0"/>
                <w:numId w:val="15"/>
              </w:numPr>
              <w:rPr>
                <w:rFonts w:eastAsia="Times New Roman" w:cstheme="minorHAnsi"/>
                <w:sz w:val="24"/>
                <w:szCs w:val="24"/>
              </w:rPr>
            </w:pPr>
            <w:r w:rsidRPr="000C3B23">
              <w:rPr>
                <w:rFonts w:eastAsia="Times New Roman" w:cstheme="minorHAnsi"/>
                <w:sz w:val="24"/>
                <w:szCs w:val="24"/>
              </w:rPr>
              <w:t xml:space="preserve">What waiver requests that are related to DQA’s jurisdiction were included in the state’s waiver request submitted to the Joint Finance Committee that were </w:t>
            </w:r>
            <w:r w:rsidRPr="000C3B23">
              <w:rPr>
                <w:rFonts w:eastAsia="Times New Roman" w:cstheme="minorHAnsi"/>
                <w:i/>
                <w:iCs/>
                <w:sz w:val="24"/>
                <w:szCs w:val="24"/>
              </w:rPr>
              <w:t>not</w:t>
            </w:r>
            <w:r w:rsidRPr="000C3B23">
              <w:rPr>
                <w:rFonts w:eastAsia="Times New Roman" w:cstheme="minorHAnsi"/>
                <w:sz w:val="24"/>
                <w:szCs w:val="24"/>
              </w:rPr>
              <w:t xml:space="preserve"> included in these waivers that will be advanced to the Joint Finance Committee?</w:t>
            </w:r>
          </w:p>
          <w:p w14:paraId="41762228" w14:textId="77777777" w:rsidR="0074528B" w:rsidRPr="000C3B23" w:rsidRDefault="0074528B" w:rsidP="00A51FF3">
            <w:pPr>
              <w:rPr>
                <w:rFonts w:cstheme="minorHAnsi"/>
                <w:sz w:val="24"/>
                <w:szCs w:val="24"/>
              </w:rPr>
            </w:pPr>
          </w:p>
          <w:p w14:paraId="6C09300C" w14:textId="77777777" w:rsidR="0074528B" w:rsidRPr="000C3B23" w:rsidRDefault="0074528B"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What is the position of DQA regarding the recent Kenosha Public Health Department order?</w:t>
            </w:r>
          </w:p>
          <w:p w14:paraId="37851C32" w14:textId="77777777" w:rsidR="0074528B" w:rsidRPr="000C3B23" w:rsidRDefault="0074528B" w:rsidP="00A51FF3">
            <w:pPr>
              <w:rPr>
                <w:rFonts w:cstheme="minorHAnsi"/>
                <w:sz w:val="24"/>
                <w:szCs w:val="24"/>
              </w:rPr>
            </w:pPr>
          </w:p>
          <w:p w14:paraId="089769EF" w14:textId="77777777" w:rsidR="00A51FF3" w:rsidRDefault="00A51FF3" w:rsidP="00A51FF3">
            <w:pPr>
              <w:pStyle w:val="ListParagraph"/>
              <w:numPr>
                <w:ilvl w:val="0"/>
                <w:numId w:val="15"/>
              </w:numPr>
              <w:rPr>
                <w:rFonts w:cstheme="minorHAnsi"/>
                <w:sz w:val="24"/>
                <w:szCs w:val="24"/>
              </w:rPr>
            </w:pPr>
            <w:r w:rsidRPr="000C3B23">
              <w:rPr>
                <w:rFonts w:cstheme="minorHAnsi"/>
                <w:sz w:val="24"/>
                <w:szCs w:val="24"/>
              </w:rPr>
              <w:t xml:space="preserve">The call on Friday was very confusing. If a resident is isolated due to symptoms or has tested positive, what are the expectations of the provider? Redirecting, distracting with activities are good strategies, but I think with potential outcome as serious as them potentially affecting other vulnerable residents we may need more </w:t>
            </w:r>
            <w:r w:rsidRPr="000C3B23">
              <w:rPr>
                <w:rFonts w:cstheme="minorHAnsi"/>
                <w:sz w:val="24"/>
                <w:szCs w:val="24"/>
              </w:rPr>
              <w:lastRenderedPageBreak/>
              <w:t>to give more guidance. Similarly, what are some strategies we can suggest for providers who have independent and AL especially now with the Shelter at Home Executive Order?</w:t>
            </w:r>
          </w:p>
          <w:p w14:paraId="33C7990B" w14:textId="77777777" w:rsidR="00E504ED" w:rsidRPr="00E504ED" w:rsidRDefault="00E504ED" w:rsidP="00E504ED">
            <w:pPr>
              <w:rPr>
                <w:rFonts w:cstheme="minorHAnsi"/>
                <w:sz w:val="24"/>
                <w:szCs w:val="24"/>
              </w:rPr>
            </w:pPr>
          </w:p>
          <w:p w14:paraId="0B46FCB6" w14:textId="77777777" w:rsidR="00B65286" w:rsidRDefault="00B65286" w:rsidP="000C3B23">
            <w:pPr>
              <w:pStyle w:val="ListParagraph"/>
              <w:numPr>
                <w:ilvl w:val="0"/>
                <w:numId w:val="15"/>
              </w:numPr>
              <w:rPr>
                <w:rFonts w:eastAsia="Times New Roman" w:cstheme="minorHAnsi"/>
                <w:sz w:val="24"/>
                <w:szCs w:val="24"/>
              </w:rPr>
            </w:pPr>
            <w:r w:rsidRPr="000C3B23">
              <w:rPr>
                <w:rFonts w:eastAsia="Times New Roman" w:cstheme="minorHAnsi"/>
                <w:sz w:val="24"/>
                <w:szCs w:val="24"/>
              </w:rPr>
              <w:t xml:space="preserve">Can DHS provide an update on the status of obtaining waivers of certain regulations/requirements for </w:t>
            </w:r>
            <w:proofErr w:type="spellStart"/>
            <w:proofErr w:type="gramStart"/>
            <w:r w:rsidRPr="000C3B23">
              <w:rPr>
                <w:rFonts w:eastAsia="Times New Roman" w:cstheme="minorHAnsi"/>
                <w:sz w:val="24"/>
                <w:szCs w:val="24"/>
              </w:rPr>
              <w:t>chs</w:t>
            </w:r>
            <w:proofErr w:type="spellEnd"/>
            <w:r w:rsidRPr="000C3B23">
              <w:rPr>
                <w:rFonts w:eastAsia="Times New Roman" w:cstheme="minorHAnsi"/>
                <w:sz w:val="24"/>
                <w:szCs w:val="24"/>
              </w:rPr>
              <w:t>.</w:t>
            </w:r>
            <w:proofErr w:type="gramEnd"/>
            <w:r w:rsidRPr="000C3B23">
              <w:rPr>
                <w:rFonts w:eastAsia="Times New Roman" w:cstheme="minorHAnsi"/>
                <w:sz w:val="24"/>
                <w:szCs w:val="24"/>
              </w:rPr>
              <w:t xml:space="preserve"> 83, 88, and 89?  Will there be a state-wide waiver for certain requirements?</w:t>
            </w:r>
          </w:p>
          <w:p w14:paraId="3D59910F" w14:textId="77777777" w:rsidR="00E504ED" w:rsidRPr="00E504ED" w:rsidRDefault="00E504ED" w:rsidP="00E504ED">
            <w:pPr>
              <w:rPr>
                <w:rFonts w:eastAsia="Times New Roman" w:cstheme="minorHAnsi"/>
                <w:sz w:val="24"/>
                <w:szCs w:val="24"/>
              </w:rPr>
            </w:pPr>
          </w:p>
          <w:p w14:paraId="301EB61B" w14:textId="77777777" w:rsidR="008A273B" w:rsidRPr="008A273B" w:rsidRDefault="008A273B" w:rsidP="000C3B23">
            <w:pPr>
              <w:pStyle w:val="ListParagraph"/>
              <w:numPr>
                <w:ilvl w:val="0"/>
                <w:numId w:val="15"/>
              </w:numPr>
              <w:rPr>
                <w:rFonts w:eastAsia="Times New Roman" w:cstheme="minorHAnsi"/>
                <w:sz w:val="24"/>
                <w:szCs w:val="24"/>
              </w:rPr>
            </w:pPr>
            <w:r>
              <w:rPr>
                <w:rFonts w:eastAsia="Times New Roman"/>
              </w:rPr>
              <w:t>DHS sent this memo out today:  Can you tell me which specific provider types this applies to?  Confused by the reference of “heightened scrutiny and non-residential settings”? </w:t>
            </w:r>
          </w:p>
          <w:p w14:paraId="253CF27E" w14:textId="77777777" w:rsidR="008A273B" w:rsidRPr="008A273B" w:rsidRDefault="008A273B" w:rsidP="008A273B">
            <w:pPr>
              <w:pStyle w:val="ListParagraph"/>
              <w:rPr>
                <w:rFonts w:eastAsia="Times New Roman" w:cstheme="minorHAnsi"/>
                <w:sz w:val="24"/>
                <w:szCs w:val="24"/>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A273B" w14:paraId="7D7B6BCB" w14:textId="77777777" w:rsidTr="008A273B">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273B" w14:paraId="704B3F3F" w14:textId="77777777">
                    <w:trPr>
                      <w:jc w:val="center"/>
                    </w:trPr>
                    <w:tc>
                      <w:tcPr>
                        <w:tcW w:w="5000" w:type="pct"/>
                        <w:shd w:val="clear" w:color="auto" w:fill="2D363C"/>
                        <w:tcMar>
                          <w:top w:w="150" w:type="dxa"/>
                          <w:left w:w="150" w:type="dxa"/>
                          <w:bottom w:w="150" w:type="dxa"/>
                          <w:right w:w="300" w:type="dxa"/>
                        </w:tcMar>
                        <w:vAlign w:val="center"/>
                        <w:hideMark/>
                      </w:tcPr>
                      <w:p w14:paraId="2E2F8698" w14:textId="77777777" w:rsidR="008A273B" w:rsidRDefault="008A273B" w:rsidP="008A273B">
                        <w:pPr>
                          <w:spacing w:line="264" w:lineRule="auto"/>
                          <w:rPr>
                            <w:b/>
                            <w:bCs/>
                            <w:sz w:val="48"/>
                            <w:szCs w:val="48"/>
                          </w:rPr>
                        </w:pPr>
                        <w:r>
                          <w:rPr>
                            <w:rFonts w:ascii="Arial" w:hAnsi="Arial" w:cs="Arial"/>
                            <w:b/>
                            <w:bCs/>
                            <w:color w:val="EBEDEE"/>
                            <w:sz w:val="27"/>
                            <w:szCs w:val="27"/>
                          </w:rPr>
                          <w:t>Home and Community-Based Services Waivers</w:t>
                        </w:r>
                      </w:p>
                    </w:tc>
                  </w:tr>
                </w:tbl>
                <w:p w14:paraId="11C63F69" w14:textId="77777777" w:rsidR="008A273B" w:rsidRDefault="008A273B" w:rsidP="008A273B">
                  <w:pPr>
                    <w:jc w:val="center"/>
                    <w:rPr>
                      <w:rFonts w:ascii="Times New Roman" w:eastAsia="Times New Roman" w:hAnsi="Times New Roman" w:cs="Times New Roman"/>
                      <w:sz w:val="20"/>
                      <w:szCs w:val="20"/>
                    </w:rPr>
                  </w:pPr>
                </w:p>
              </w:tc>
            </w:tr>
            <w:tr w:rsidR="008A273B" w14:paraId="03F0AFAD" w14:textId="77777777" w:rsidTr="008A273B">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273B" w14:paraId="30891F79" w14:textId="77777777">
                    <w:trPr>
                      <w:jc w:val="center"/>
                    </w:trPr>
                    <w:tc>
                      <w:tcPr>
                        <w:tcW w:w="5000" w:type="pct"/>
                        <w:tcMar>
                          <w:top w:w="150" w:type="dxa"/>
                          <w:left w:w="150" w:type="dxa"/>
                          <w:bottom w:w="150" w:type="dxa"/>
                          <w:right w:w="150" w:type="dxa"/>
                        </w:tcMar>
                        <w:vAlign w:val="center"/>
                        <w:hideMark/>
                      </w:tcPr>
                      <w:p w14:paraId="02E343FC" w14:textId="77777777" w:rsidR="008A273B" w:rsidRDefault="008A273B" w:rsidP="008A273B">
                        <w:pPr>
                          <w:spacing w:before="75" w:after="150" w:line="264" w:lineRule="auto"/>
                          <w:rPr>
                            <w:rFonts w:ascii="Calibri" w:hAnsi="Calibri" w:cs="Calibri"/>
                            <w:b/>
                            <w:bCs/>
                            <w:sz w:val="48"/>
                            <w:szCs w:val="48"/>
                          </w:rPr>
                        </w:pPr>
                        <w:r>
                          <w:rPr>
                            <w:rFonts w:ascii="Arial" w:hAnsi="Arial" w:cs="Arial"/>
                            <w:b/>
                            <w:bCs/>
                            <w:color w:val="2189A3"/>
                            <w:sz w:val="24"/>
                            <w:szCs w:val="24"/>
                          </w:rPr>
                          <w:t>Suspension of On-site Home and Community-Based Settings Rule Compliance Assessments</w:t>
                        </w:r>
                      </w:p>
                      <w:p w14:paraId="63B3CA20" w14:textId="77777777" w:rsidR="008A273B" w:rsidRDefault="008A273B" w:rsidP="008A273B">
                        <w:pPr>
                          <w:spacing w:before="100" w:beforeAutospacing="1" w:after="100" w:afterAutospacing="1" w:line="300" w:lineRule="auto"/>
                        </w:pPr>
                        <w:r>
                          <w:rPr>
                            <w:rFonts w:ascii="Arial" w:hAnsi="Arial" w:cs="Arial"/>
                            <w:color w:val="303030"/>
                            <w:sz w:val="20"/>
                            <w:szCs w:val="20"/>
                          </w:rPr>
                          <w:t>The Wisconsin Department of Health Services (DHS) has suspended on-site home and community-based settings rule compliance assessments until further notice. DHS has implemented significant social distancing measures in response to the rising number of COVID-19 cases in Wisconsin, and this measure is to protect against widespread community transmission.</w:t>
                        </w:r>
                      </w:p>
                      <w:p w14:paraId="035E1495" w14:textId="77777777" w:rsidR="008A273B" w:rsidRDefault="008A273B" w:rsidP="008A273B">
                        <w:pPr>
                          <w:spacing w:before="100" w:beforeAutospacing="1" w:after="100" w:afterAutospacing="1" w:line="300" w:lineRule="auto"/>
                        </w:pPr>
                        <w:r>
                          <w:rPr>
                            <w:rFonts w:ascii="Arial" w:hAnsi="Arial" w:cs="Arial"/>
                            <w:color w:val="303030"/>
                            <w:sz w:val="20"/>
                            <w:szCs w:val="20"/>
                          </w:rPr>
                          <w:t>This temporary change applies to both heightened scrutiny and nonresidential settings.</w:t>
                        </w:r>
                      </w:p>
                      <w:p w14:paraId="4B485246" w14:textId="77777777" w:rsidR="008A273B" w:rsidRDefault="008A273B" w:rsidP="008A273B">
                        <w:pPr>
                          <w:spacing w:before="100" w:beforeAutospacing="1" w:after="100" w:afterAutospacing="1" w:line="300" w:lineRule="auto"/>
                          <w:rPr>
                            <w:rFonts w:ascii="Arial" w:hAnsi="Arial" w:cs="Arial"/>
                            <w:color w:val="303030"/>
                            <w:sz w:val="20"/>
                            <w:szCs w:val="20"/>
                          </w:rPr>
                        </w:pPr>
                        <w:r>
                          <w:rPr>
                            <w:rFonts w:ascii="Arial" w:hAnsi="Arial" w:cs="Arial"/>
                            <w:color w:val="303030"/>
                            <w:sz w:val="20"/>
                            <w:szCs w:val="20"/>
                          </w:rPr>
                          <w:t>DHS reviewers will continue to review documents submitted by providers as part of this process. Reviewers may be contacting providers for additional information during this time.</w:t>
                        </w:r>
                      </w:p>
                    </w:tc>
                  </w:tr>
                </w:tbl>
                <w:p w14:paraId="178928D8" w14:textId="77777777" w:rsidR="008A273B" w:rsidRDefault="008A273B" w:rsidP="008A273B">
                  <w:pPr>
                    <w:jc w:val="center"/>
                    <w:rPr>
                      <w:rFonts w:ascii="Times New Roman" w:eastAsia="Times New Roman" w:hAnsi="Times New Roman" w:cs="Times New Roman"/>
                      <w:sz w:val="20"/>
                      <w:szCs w:val="20"/>
                    </w:rPr>
                  </w:pPr>
                </w:p>
              </w:tc>
            </w:tr>
          </w:tbl>
          <w:p w14:paraId="43904515" w14:textId="77777777" w:rsidR="0074528B" w:rsidRPr="00E504ED" w:rsidRDefault="0074528B" w:rsidP="00784D94">
            <w:pPr>
              <w:pStyle w:val="ListParagraph"/>
              <w:numPr>
                <w:ilvl w:val="0"/>
                <w:numId w:val="15"/>
              </w:numPr>
              <w:rPr>
                <w:rFonts w:eastAsia="Times New Roman" w:cstheme="minorHAnsi"/>
                <w:sz w:val="24"/>
                <w:szCs w:val="24"/>
              </w:rPr>
            </w:pPr>
            <w:r w:rsidRPr="000C3B23">
              <w:rPr>
                <w:rFonts w:eastAsia="Times New Roman" w:cstheme="minorHAnsi"/>
                <w:sz w:val="24"/>
                <w:szCs w:val="24"/>
              </w:rPr>
              <w:t xml:space="preserve">As you know, to assist in addressing staffing shortages due to the COVID-19 pandemic, CMS is waiving the requirements that a facility may not employ anyone for longer than four months unless they meet certain training and certification requirements. This waiver allows nursing centers to temporarily employ individuals who have completed alternative training paths, </w:t>
            </w:r>
            <w:proofErr w:type="gramStart"/>
            <w:r w:rsidRPr="000C3B23">
              <w:rPr>
                <w:rFonts w:eastAsia="Times New Roman" w:cstheme="minorHAnsi"/>
                <w:sz w:val="24"/>
                <w:szCs w:val="24"/>
              </w:rPr>
              <w:t>as long as</w:t>
            </w:r>
            <w:proofErr w:type="gramEnd"/>
            <w:r w:rsidRPr="000C3B23">
              <w:rPr>
                <w:rFonts w:eastAsia="Times New Roman" w:cstheme="minorHAnsi"/>
                <w:sz w:val="24"/>
                <w:szCs w:val="24"/>
              </w:rPr>
              <w:t xml:space="preserve"> they are competent to </w:t>
            </w:r>
            <w:r w:rsidRPr="000C3B23">
              <w:rPr>
                <w:rFonts w:eastAsia="Times New Roman" w:cstheme="minorHAnsi"/>
                <w:sz w:val="24"/>
                <w:szCs w:val="24"/>
              </w:rPr>
              <w:lastRenderedPageBreak/>
              <w:t xml:space="preserve">provide relevant nursing and nursing related services. To fill this need, AHCA/NCAL is offering an 8-hour online </w:t>
            </w:r>
            <w:hyperlink r:id="rId11" w:tooltip="Temporary Nurse Aide" w:history="1">
              <w:r w:rsidRPr="000C3B23">
                <w:rPr>
                  <w:rStyle w:val="Hyperlink"/>
                  <w:rFonts w:eastAsia="Times New Roman" w:cstheme="minorHAnsi"/>
                  <w:sz w:val="24"/>
                  <w:szCs w:val="24"/>
                </w:rPr>
                <w:t>Temporary Nurse Aide</w:t>
              </w:r>
            </w:hyperlink>
            <w:r w:rsidRPr="000C3B23">
              <w:rPr>
                <w:rFonts w:eastAsia="Times New Roman" w:cstheme="minorHAnsi"/>
                <w:sz w:val="24"/>
                <w:szCs w:val="24"/>
              </w:rPr>
              <w:t xml:space="preserve"> training course free to all providers as soon as all required state approvals, such as state occupational licensing and state regulatory requirements, are received. WHCA/</w:t>
            </w:r>
            <w:proofErr w:type="spellStart"/>
            <w:r w:rsidRPr="000C3B23">
              <w:rPr>
                <w:rFonts w:eastAsia="Times New Roman" w:cstheme="minorHAnsi"/>
                <w:sz w:val="24"/>
                <w:szCs w:val="24"/>
              </w:rPr>
              <w:t>WiCAL</w:t>
            </w:r>
            <w:proofErr w:type="spellEnd"/>
            <w:r w:rsidRPr="000C3B23">
              <w:rPr>
                <w:rFonts w:eastAsia="Times New Roman" w:cstheme="minorHAnsi"/>
                <w:sz w:val="24"/>
                <w:szCs w:val="24"/>
              </w:rPr>
              <w:t xml:space="preserve"> requests the state provide approval of this free curriculum so that facilities can get caregivers working in their buildings as soon as possible. Is that possible? What can we do to help with that?</w:t>
            </w:r>
          </w:p>
          <w:p w14:paraId="10B70A2D" w14:textId="77777777" w:rsidR="00B65286" w:rsidRPr="000C3B23" w:rsidRDefault="00B65286" w:rsidP="00F22764">
            <w:pPr>
              <w:rPr>
                <w:rFonts w:cstheme="minorHAnsi"/>
                <w:sz w:val="24"/>
                <w:szCs w:val="24"/>
              </w:rPr>
            </w:pPr>
          </w:p>
          <w:p w14:paraId="590E2821" w14:textId="77777777" w:rsidR="00D66E3B" w:rsidRPr="000C3B23" w:rsidRDefault="000C3B23" w:rsidP="00D66E3B">
            <w:pPr>
              <w:rPr>
                <w:rFonts w:cstheme="minorHAnsi"/>
                <w:b/>
                <w:bCs/>
                <w:sz w:val="24"/>
                <w:szCs w:val="24"/>
              </w:rPr>
            </w:pPr>
            <w:r w:rsidRPr="000C3B23">
              <w:rPr>
                <w:rFonts w:cstheme="minorHAnsi"/>
                <w:b/>
                <w:bCs/>
                <w:sz w:val="24"/>
                <w:szCs w:val="24"/>
              </w:rPr>
              <w:t>F</w:t>
            </w:r>
            <w:r w:rsidR="00D66E3B" w:rsidRPr="000C3B23">
              <w:rPr>
                <w:rFonts w:cstheme="minorHAnsi"/>
                <w:b/>
                <w:bCs/>
                <w:sz w:val="24"/>
                <w:szCs w:val="24"/>
              </w:rPr>
              <w:t>unding Questions to be forwarded to DMS for response</w:t>
            </w:r>
          </w:p>
          <w:p w14:paraId="0F265448" w14:textId="77777777" w:rsidR="00D66E3B" w:rsidRPr="000C3B23" w:rsidRDefault="00D66E3B" w:rsidP="00D66E3B">
            <w:pPr>
              <w:rPr>
                <w:rFonts w:cstheme="minorHAnsi"/>
                <w:sz w:val="24"/>
                <w:szCs w:val="24"/>
              </w:rPr>
            </w:pPr>
          </w:p>
          <w:p w14:paraId="4C7BFCE9" w14:textId="77777777" w:rsidR="00D66E3B" w:rsidRPr="000C3B23" w:rsidRDefault="00D66E3B" w:rsidP="000C3B23">
            <w:pPr>
              <w:pStyle w:val="ListParagraph"/>
              <w:numPr>
                <w:ilvl w:val="0"/>
                <w:numId w:val="15"/>
              </w:numPr>
              <w:rPr>
                <w:rFonts w:cstheme="minorHAnsi"/>
                <w:sz w:val="24"/>
                <w:szCs w:val="24"/>
              </w:rPr>
            </w:pPr>
            <w:r w:rsidRPr="000C3B23">
              <w:rPr>
                <w:rFonts w:cstheme="minorHAnsi"/>
                <w:sz w:val="24"/>
                <w:szCs w:val="24"/>
              </w:rPr>
              <w:t>Providers, particularly those that rely on Family Care are very concerned that they will not be able to make payroll. The Direct Care Workforce payment is not coming until at least April 10</w:t>
            </w:r>
            <w:r w:rsidRPr="000C3B23">
              <w:rPr>
                <w:rFonts w:cstheme="minorHAnsi"/>
                <w:sz w:val="24"/>
                <w:szCs w:val="24"/>
                <w:vertAlign w:val="superscript"/>
              </w:rPr>
              <w:t>th</w:t>
            </w:r>
            <w:r w:rsidRPr="000C3B23">
              <w:rPr>
                <w:rFonts w:cstheme="minorHAnsi"/>
                <w:sz w:val="24"/>
                <w:szCs w:val="24"/>
              </w:rPr>
              <w:t>. The last two weeks they’ve had significant increases in payroll due to the increase in required staffing to satisfy the no congregate dining or activities, the necessary incentive pay to keep people on the floor and additional staffing shortages because of those who are symptomatic or must self-quarantine.  </w:t>
            </w:r>
          </w:p>
          <w:p w14:paraId="4BA25DAC" w14:textId="77777777" w:rsidR="00F22764" w:rsidRPr="000C3B23" w:rsidRDefault="00F22764" w:rsidP="00F22764">
            <w:pPr>
              <w:rPr>
                <w:rFonts w:cstheme="minorHAnsi"/>
                <w:color w:val="1F497D"/>
                <w:sz w:val="24"/>
                <w:szCs w:val="24"/>
              </w:rPr>
            </w:pPr>
          </w:p>
          <w:p w14:paraId="2EF05FF5" w14:textId="77777777" w:rsidR="00F22764" w:rsidRPr="000C3B23" w:rsidRDefault="00F22764" w:rsidP="00A51FF3">
            <w:pPr>
              <w:rPr>
                <w:rFonts w:cstheme="minorHAnsi"/>
                <w:sz w:val="24"/>
                <w:szCs w:val="24"/>
              </w:rPr>
            </w:pPr>
          </w:p>
          <w:p w14:paraId="569E16FD" w14:textId="77777777" w:rsidR="00CD214F" w:rsidRPr="000C3B23" w:rsidRDefault="00CD214F" w:rsidP="00E66C84">
            <w:pPr>
              <w:pStyle w:val="ListParagraph"/>
              <w:rPr>
                <w:rFonts w:cstheme="minorHAnsi"/>
                <w:sz w:val="24"/>
                <w:szCs w:val="24"/>
              </w:rPr>
            </w:pPr>
          </w:p>
        </w:tc>
        <w:tc>
          <w:tcPr>
            <w:tcW w:w="1563" w:type="dxa"/>
            <w:tcBorders>
              <w:top w:val="single" w:sz="4" w:space="0" w:color="auto"/>
              <w:bottom w:val="single" w:sz="4" w:space="0" w:color="auto"/>
            </w:tcBorders>
            <w:vAlign w:val="center"/>
          </w:tcPr>
          <w:p w14:paraId="09E4D1B6" w14:textId="77777777" w:rsidR="00287537" w:rsidRPr="000C3B23" w:rsidRDefault="002B4181" w:rsidP="002B4643">
            <w:pPr>
              <w:rPr>
                <w:rFonts w:cstheme="minorHAnsi"/>
                <w:color w:val="000000" w:themeColor="text1"/>
                <w:sz w:val="24"/>
                <w:szCs w:val="24"/>
              </w:rPr>
            </w:pPr>
            <w:r w:rsidRPr="000C3B23">
              <w:rPr>
                <w:rFonts w:cstheme="minorHAnsi"/>
                <w:color w:val="000000" w:themeColor="text1"/>
                <w:sz w:val="24"/>
                <w:szCs w:val="24"/>
              </w:rPr>
              <w:lastRenderedPageBreak/>
              <w:t>Jeanne/Otis</w:t>
            </w:r>
            <w:r w:rsidR="002B4643" w:rsidRPr="000C3B23">
              <w:rPr>
                <w:rFonts w:cstheme="minorHAnsi"/>
                <w:color w:val="000000" w:themeColor="text1"/>
                <w:sz w:val="24"/>
                <w:szCs w:val="24"/>
              </w:rPr>
              <w:t>/</w:t>
            </w:r>
            <w:proofErr w:type="spellStart"/>
            <w:r w:rsidR="002B4643" w:rsidRPr="000C3B23">
              <w:rPr>
                <w:rFonts w:cstheme="minorHAnsi"/>
                <w:color w:val="000000" w:themeColor="text1"/>
                <w:sz w:val="24"/>
                <w:szCs w:val="24"/>
              </w:rPr>
              <w:t>Dr.Crnich</w:t>
            </w:r>
            <w:proofErr w:type="spellEnd"/>
          </w:p>
        </w:tc>
        <w:tc>
          <w:tcPr>
            <w:tcW w:w="3808" w:type="dxa"/>
            <w:tcBorders>
              <w:top w:val="single" w:sz="4" w:space="0" w:color="auto"/>
              <w:bottom w:val="single" w:sz="4" w:space="0" w:color="auto"/>
            </w:tcBorders>
            <w:vAlign w:val="center"/>
          </w:tcPr>
          <w:p w14:paraId="2A4DF8E1" w14:textId="77777777" w:rsidR="00287537" w:rsidRPr="000C3B23" w:rsidRDefault="00287537" w:rsidP="00562519">
            <w:pPr>
              <w:rPr>
                <w:rFonts w:cstheme="minorHAnsi"/>
                <w:sz w:val="24"/>
                <w:szCs w:val="24"/>
                <w:highlight w:val="yellow"/>
              </w:rPr>
            </w:pPr>
          </w:p>
        </w:tc>
      </w:tr>
      <w:tr w:rsidR="008A7B99" w:rsidRPr="000C3B23" w14:paraId="558932C7" w14:textId="77777777" w:rsidTr="006D4958">
        <w:trPr>
          <w:trHeight w:val="395"/>
        </w:trPr>
        <w:tc>
          <w:tcPr>
            <w:tcW w:w="1327" w:type="dxa"/>
            <w:tcBorders>
              <w:top w:val="single" w:sz="4" w:space="0" w:color="auto"/>
              <w:bottom w:val="single" w:sz="4" w:space="0" w:color="auto"/>
            </w:tcBorders>
            <w:vAlign w:val="center"/>
          </w:tcPr>
          <w:p w14:paraId="2EC1BF8A" w14:textId="77777777" w:rsidR="008A7B99" w:rsidRPr="000C3B23" w:rsidRDefault="00C27D16" w:rsidP="0038046C">
            <w:pPr>
              <w:jc w:val="center"/>
              <w:rPr>
                <w:rFonts w:cstheme="minorHAnsi"/>
                <w:color w:val="000000" w:themeColor="text1"/>
                <w:sz w:val="24"/>
                <w:szCs w:val="24"/>
              </w:rPr>
            </w:pPr>
            <w:r w:rsidRPr="000C3B23">
              <w:rPr>
                <w:rFonts w:cstheme="minorHAnsi"/>
                <w:color w:val="000000" w:themeColor="text1"/>
                <w:sz w:val="24"/>
                <w:szCs w:val="24"/>
              </w:rPr>
              <w:lastRenderedPageBreak/>
              <w:t>2:</w:t>
            </w:r>
            <w:r w:rsidR="0038046C" w:rsidRPr="000C3B23">
              <w:rPr>
                <w:rFonts w:cstheme="minorHAnsi"/>
                <w:color w:val="000000" w:themeColor="text1"/>
                <w:sz w:val="24"/>
                <w:szCs w:val="24"/>
              </w:rPr>
              <w:t>00</w:t>
            </w:r>
            <w:r w:rsidR="001D7B73" w:rsidRPr="000C3B23">
              <w:rPr>
                <w:rFonts w:cstheme="minorHAnsi"/>
                <w:color w:val="000000" w:themeColor="text1"/>
                <w:sz w:val="24"/>
                <w:szCs w:val="24"/>
              </w:rPr>
              <w:t xml:space="preserve"> p.m.</w:t>
            </w:r>
          </w:p>
        </w:tc>
        <w:tc>
          <w:tcPr>
            <w:tcW w:w="7769" w:type="dxa"/>
            <w:tcBorders>
              <w:top w:val="single" w:sz="4" w:space="0" w:color="auto"/>
              <w:bottom w:val="single" w:sz="4" w:space="0" w:color="auto"/>
            </w:tcBorders>
            <w:vAlign w:val="center"/>
          </w:tcPr>
          <w:p w14:paraId="59DDEE0B" w14:textId="77777777" w:rsidR="008A7B99" w:rsidRPr="000C3B23" w:rsidRDefault="00C27D16" w:rsidP="0037186D">
            <w:pPr>
              <w:rPr>
                <w:rFonts w:cstheme="minorHAnsi"/>
                <w:color w:val="000000" w:themeColor="text1"/>
                <w:sz w:val="24"/>
                <w:szCs w:val="24"/>
              </w:rPr>
            </w:pPr>
            <w:r w:rsidRPr="000C3B23">
              <w:rPr>
                <w:rFonts w:cstheme="minorHAnsi"/>
                <w:color w:val="000000" w:themeColor="text1"/>
                <w:sz w:val="24"/>
                <w:szCs w:val="24"/>
              </w:rPr>
              <w:t>Walk-ons</w:t>
            </w:r>
          </w:p>
        </w:tc>
        <w:tc>
          <w:tcPr>
            <w:tcW w:w="1563" w:type="dxa"/>
            <w:tcBorders>
              <w:top w:val="single" w:sz="4" w:space="0" w:color="auto"/>
              <w:bottom w:val="single" w:sz="4" w:space="0" w:color="auto"/>
            </w:tcBorders>
            <w:vAlign w:val="center"/>
          </w:tcPr>
          <w:p w14:paraId="3201FED4" w14:textId="77777777" w:rsidR="008A7B99" w:rsidRPr="000C3B23" w:rsidRDefault="001D7B73" w:rsidP="00637F30">
            <w:pPr>
              <w:rPr>
                <w:rFonts w:cstheme="minorHAnsi"/>
                <w:color w:val="000000" w:themeColor="text1"/>
                <w:sz w:val="24"/>
                <w:szCs w:val="24"/>
              </w:rPr>
            </w:pPr>
            <w:r w:rsidRPr="000C3B23">
              <w:rPr>
                <w:rFonts w:cstheme="minorHAnsi"/>
                <w:color w:val="000000" w:themeColor="text1"/>
                <w:sz w:val="24"/>
                <w:szCs w:val="24"/>
              </w:rPr>
              <w:t>All</w:t>
            </w:r>
          </w:p>
        </w:tc>
        <w:tc>
          <w:tcPr>
            <w:tcW w:w="3808" w:type="dxa"/>
            <w:tcBorders>
              <w:top w:val="single" w:sz="4" w:space="0" w:color="auto"/>
              <w:bottom w:val="single" w:sz="4" w:space="0" w:color="auto"/>
            </w:tcBorders>
            <w:vAlign w:val="center"/>
          </w:tcPr>
          <w:p w14:paraId="1199D4E6" w14:textId="77777777" w:rsidR="008A7B99" w:rsidRPr="000C3B23" w:rsidRDefault="008A7B99" w:rsidP="00562519">
            <w:pPr>
              <w:rPr>
                <w:rFonts w:cstheme="minorHAnsi"/>
                <w:sz w:val="24"/>
                <w:szCs w:val="24"/>
                <w:highlight w:val="yellow"/>
              </w:rPr>
            </w:pPr>
          </w:p>
        </w:tc>
      </w:tr>
      <w:tr w:rsidR="001D7B73" w:rsidRPr="000C3B23" w14:paraId="6F4F70CE" w14:textId="77777777" w:rsidTr="006D4958">
        <w:trPr>
          <w:trHeight w:val="395"/>
        </w:trPr>
        <w:tc>
          <w:tcPr>
            <w:tcW w:w="1327" w:type="dxa"/>
            <w:tcBorders>
              <w:top w:val="single" w:sz="4" w:space="0" w:color="auto"/>
              <w:bottom w:val="single" w:sz="4" w:space="0" w:color="auto"/>
            </w:tcBorders>
            <w:vAlign w:val="center"/>
          </w:tcPr>
          <w:p w14:paraId="0B6DD11E" w14:textId="77777777" w:rsidR="001D7B73" w:rsidRPr="000C3B23" w:rsidRDefault="001D7B73" w:rsidP="001D7B73">
            <w:pPr>
              <w:jc w:val="center"/>
              <w:rPr>
                <w:rFonts w:cstheme="minorHAnsi"/>
                <w:color w:val="000000" w:themeColor="text1"/>
                <w:sz w:val="24"/>
                <w:szCs w:val="24"/>
              </w:rPr>
            </w:pPr>
            <w:r w:rsidRPr="000C3B23">
              <w:rPr>
                <w:rFonts w:cstheme="minorHAnsi"/>
                <w:color w:val="000000" w:themeColor="text1"/>
                <w:sz w:val="24"/>
                <w:szCs w:val="24"/>
              </w:rPr>
              <w:t>2:30 p.m.</w:t>
            </w:r>
          </w:p>
        </w:tc>
        <w:tc>
          <w:tcPr>
            <w:tcW w:w="7769" w:type="dxa"/>
            <w:tcBorders>
              <w:top w:val="single" w:sz="4" w:space="0" w:color="auto"/>
              <w:bottom w:val="single" w:sz="4" w:space="0" w:color="auto"/>
            </w:tcBorders>
            <w:vAlign w:val="center"/>
          </w:tcPr>
          <w:p w14:paraId="0EFC10B1" w14:textId="77777777" w:rsidR="001D7B73" w:rsidRPr="000C3B23" w:rsidRDefault="001D7B73" w:rsidP="0037186D">
            <w:pPr>
              <w:rPr>
                <w:rFonts w:cstheme="minorHAnsi"/>
                <w:color w:val="000000" w:themeColor="text1"/>
                <w:sz w:val="24"/>
                <w:szCs w:val="24"/>
              </w:rPr>
            </w:pPr>
            <w:r w:rsidRPr="000C3B23">
              <w:rPr>
                <w:rFonts w:cstheme="minorHAnsi"/>
                <w:color w:val="000000" w:themeColor="text1"/>
                <w:sz w:val="24"/>
                <w:szCs w:val="24"/>
              </w:rPr>
              <w:t>Adjourn</w:t>
            </w:r>
          </w:p>
        </w:tc>
        <w:tc>
          <w:tcPr>
            <w:tcW w:w="1563" w:type="dxa"/>
            <w:tcBorders>
              <w:top w:val="single" w:sz="4" w:space="0" w:color="auto"/>
              <w:bottom w:val="single" w:sz="4" w:space="0" w:color="auto"/>
            </w:tcBorders>
            <w:vAlign w:val="center"/>
          </w:tcPr>
          <w:p w14:paraId="771910E4" w14:textId="77777777" w:rsidR="001D7B73" w:rsidRPr="000C3B23" w:rsidRDefault="001D7B73" w:rsidP="00637F30">
            <w:pPr>
              <w:rPr>
                <w:rFonts w:cstheme="minorHAnsi"/>
                <w:color w:val="000000" w:themeColor="text1"/>
                <w:sz w:val="24"/>
                <w:szCs w:val="24"/>
              </w:rPr>
            </w:pPr>
          </w:p>
        </w:tc>
        <w:tc>
          <w:tcPr>
            <w:tcW w:w="3808" w:type="dxa"/>
            <w:tcBorders>
              <w:top w:val="single" w:sz="4" w:space="0" w:color="auto"/>
              <w:bottom w:val="single" w:sz="4" w:space="0" w:color="auto"/>
            </w:tcBorders>
            <w:vAlign w:val="center"/>
          </w:tcPr>
          <w:p w14:paraId="17A9FCAF" w14:textId="77777777" w:rsidR="001D7B73" w:rsidRPr="000C3B23" w:rsidRDefault="001D7B73" w:rsidP="00562519">
            <w:pPr>
              <w:rPr>
                <w:rFonts w:cstheme="minorHAnsi"/>
                <w:sz w:val="24"/>
                <w:szCs w:val="24"/>
                <w:highlight w:val="yellow"/>
              </w:rPr>
            </w:pPr>
          </w:p>
        </w:tc>
      </w:tr>
    </w:tbl>
    <w:p w14:paraId="55A7879F" w14:textId="77777777" w:rsidR="00766062" w:rsidRPr="008A7B99" w:rsidRDefault="00766062" w:rsidP="006A73B6">
      <w:pPr>
        <w:spacing w:after="0" w:line="240" w:lineRule="auto"/>
        <w:rPr>
          <w:rFonts w:ascii="Arial Narrow" w:hAnsi="Arial Narrow" w:cstheme="minorHAnsi"/>
          <w:sz w:val="24"/>
          <w:szCs w:val="24"/>
        </w:rPr>
      </w:pPr>
    </w:p>
    <w:p w14:paraId="170AB11C" w14:textId="77777777" w:rsidR="006D4958" w:rsidRDefault="00CC7FC0" w:rsidP="006A73B6">
      <w:pPr>
        <w:spacing w:after="0" w:line="240" w:lineRule="auto"/>
        <w:rPr>
          <w:rFonts w:ascii="Arial Narrow" w:hAnsi="Arial Narrow" w:cstheme="minorHAnsi"/>
          <w:sz w:val="24"/>
          <w:szCs w:val="24"/>
        </w:rPr>
      </w:pPr>
      <w:r w:rsidRPr="00D86373">
        <w:rPr>
          <w:rFonts w:ascii="Arial Narrow" w:hAnsi="Arial Narrow" w:cstheme="minorHAnsi"/>
          <w:sz w:val="24"/>
          <w:szCs w:val="24"/>
        </w:rPr>
        <w:t>Additional notes:</w:t>
      </w:r>
    </w:p>
    <w:p w14:paraId="10394A8E" w14:textId="77777777" w:rsidR="006D4958" w:rsidRDefault="006D4958" w:rsidP="006A73B6">
      <w:pPr>
        <w:spacing w:after="0" w:line="240" w:lineRule="auto"/>
        <w:rPr>
          <w:rFonts w:ascii="Arial Narrow" w:hAnsi="Arial Narrow" w:cstheme="minorHAnsi"/>
          <w:sz w:val="24"/>
          <w:szCs w:val="24"/>
        </w:rPr>
      </w:pPr>
    </w:p>
    <w:p w14:paraId="00EDD2BA" w14:textId="77777777" w:rsidR="006D4958" w:rsidRDefault="006D4958" w:rsidP="006A73B6">
      <w:pPr>
        <w:spacing w:after="0" w:line="240" w:lineRule="auto"/>
        <w:rPr>
          <w:rFonts w:ascii="Arial Narrow" w:hAnsi="Arial Narrow" w:cstheme="minorHAnsi"/>
          <w:sz w:val="24"/>
          <w:szCs w:val="24"/>
        </w:rPr>
      </w:pPr>
    </w:p>
    <w:p w14:paraId="3EB9D255" w14:textId="77777777" w:rsidR="006D4958" w:rsidRDefault="006D4958" w:rsidP="006A73B6">
      <w:pPr>
        <w:spacing w:after="0" w:line="240" w:lineRule="auto"/>
        <w:rPr>
          <w:rFonts w:ascii="Arial Narrow" w:hAnsi="Arial Narrow" w:cstheme="minorHAnsi"/>
          <w:sz w:val="24"/>
          <w:szCs w:val="24"/>
        </w:rPr>
      </w:pPr>
    </w:p>
    <w:p w14:paraId="79C6D986" w14:textId="77777777" w:rsidR="006D4958" w:rsidRDefault="006D4958" w:rsidP="006A73B6">
      <w:pPr>
        <w:spacing w:after="0" w:line="240" w:lineRule="auto"/>
        <w:rPr>
          <w:rFonts w:ascii="Arial Narrow" w:hAnsi="Arial Narrow" w:cstheme="minorHAnsi"/>
          <w:sz w:val="24"/>
          <w:szCs w:val="24"/>
        </w:rPr>
      </w:pPr>
    </w:p>
    <w:p w14:paraId="5C93DC65" w14:textId="77777777" w:rsidR="006D4958" w:rsidRDefault="006D4958" w:rsidP="006A73B6">
      <w:pPr>
        <w:spacing w:after="0" w:line="240" w:lineRule="auto"/>
        <w:rPr>
          <w:rFonts w:ascii="Arial Narrow" w:hAnsi="Arial Narrow" w:cstheme="minorHAnsi"/>
          <w:sz w:val="24"/>
          <w:szCs w:val="24"/>
        </w:rPr>
      </w:pPr>
    </w:p>
    <w:p w14:paraId="2F7AEC21" w14:textId="77777777" w:rsidR="006D4958" w:rsidRDefault="006D4958" w:rsidP="006A73B6">
      <w:pPr>
        <w:spacing w:after="0" w:line="240" w:lineRule="auto"/>
        <w:rPr>
          <w:rFonts w:ascii="Arial Narrow" w:hAnsi="Arial Narrow" w:cstheme="minorHAnsi"/>
          <w:sz w:val="24"/>
          <w:szCs w:val="24"/>
        </w:rPr>
      </w:pPr>
    </w:p>
    <w:p w14:paraId="19C174E0" w14:textId="77777777" w:rsidR="006D4958" w:rsidRDefault="006D4958" w:rsidP="006A73B6">
      <w:pPr>
        <w:spacing w:after="0" w:line="240" w:lineRule="auto"/>
        <w:rPr>
          <w:rFonts w:ascii="Arial Narrow" w:hAnsi="Arial Narrow" w:cstheme="minorHAnsi"/>
          <w:sz w:val="24"/>
          <w:szCs w:val="24"/>
        </w:rPr>
      </w:pPr>
    </w:p>
    <w:p w14:paraId="2DAD6269" w14:textId="77777777" w:rsidR="006D4958" w:rsidRDefault="006D4958" w:rsidP="006A73B6">
      <w:pPr>
        <w:spacing w:after="0" w:line="240" w:lineRule="auto"/>
        <w:rPr>
          <w:rFonts w:ascii="Arial Narrow" w:hAnsi="Arial Narrow" w:cstheme="minorHAnsi"/>
          <w:sz w:val="24"/>
          <w:szCs w:val="24"/>
        </w:rPr>
      </w:pPr>
    </w:p>
    <w:p w14:paraId="6FA50FFD" w14:textId="77777777" w:rsidR="006D4958" w:rsidRDefault="006D4958" w:rsidP="006A73B6">
      <w:pPr>
        <w:spacing w:after="0" w:line="240" w:lineRule="auto"/>
        <w:rPr>
          <w:rFonts w:ascii="Arial Narrow" w:hAnsi="Arial Narrow" w:cstheme="minorHAnsi"/>
          <w:sz w:val="24"/>
          <w:szCs w:val="24"/>
        </w:rPr>
      </w:pPr>
    </w:p>
    <w:p w14:paraId="2A633F71" w14:textId="77777777" w:rsidR="006D4958" w:rsidRDefault="006D4958" w:rsidP="006A73B6">
      <w:pPr>
        <w:spacing w:after="0" w:line="240" w:lineRule="auto"/>
        <w:rPr>
          <w:rFonts w:ascii="Arial Narrow" w:hAnsi="Arial Narrow" w:cstheme="minorHAnsi"/>
          <w:sz w:val="24"/>
          <w:szCs w:val="24"/>
        </w:rPr>
      </w:pPr>
    </w:p>
    <w:p w14:paraId="3C85A67F" w14:textId="77777777" w:rsidR="006D4958" w:rsidRDefault="006D4958" w:rsidP="006A73B6">
      <w:pPr>
        <w:spacing w:after="0" w:line="240" w:lineRule="auto"/>
        <w:rPr>
          <w:rFonts w:ascii="Arial Narrow" w:hAnsi="Arial Narrow" w:cstheme="minorHAnsi"/>
          <w:sz w:val="24"/>
          <w:szCs w:val="24"/>
        </w:rPr>
      </w:pPr>
    </w:p>
    <w:p w14:paraId="6E5124CF" w14:textId="77777777" w:rsidR="006D4958" w:rsidRDefault="006D4958" w:rsidP="006A73B6">
      <w:pPr>
        <w:spacing w:after="0" w:line="240" w:lineRule="auto"/>
        <w:rPr>
          <w:rFonts w:ascii="Arial Narrow" w:hAnsi="Arial Narrow" w:cstheme="minorHAnsi"/>
          <w:sz w:val="24"/>
          <w:szCs w:val="24"/>
        </w:rPr>
      </w:pPr>
    </w:p>
    <w:p w14:paraId="39FE0EC3" w14:textId="77777777" w:rsidR="006D4958" w:rsidRDefault="006D4958" w:rsidP="006A73B6">
      <w:pPr>
        <w:spacing w:after="0" w:line="240" w:lineRule="auto"/>
        <w:rPr>
          <w:rFonts w:ascii="Arial Narrow" w:hAnsi="Arial Narrow" w:cstheme="minorHAnsi"/>
          <w:sz w:val="24"/>
          <w:szCs w:val="24"/>
        </w:rPr>
      </w:pPr>
    </w:p>
    <w:p w14:paraId="62892887" w14:textId="77777777" w:rsidR="006D4958" w:rsidRDefault="006D4958" w:rsidP="006A73B6">
      <w:pPr>
        <w:spacing w:after="0" w:line="240" w:lineRule="auto"/>
        <w:rPr>
          <w:rFonts w:ascii="Arial Narrow" w:hAnsi="Arial Narrow" w:cstheme="minorHAnsi"/>
          <w:sz w:val="24"/>
          <w:szCs w:val="24"/>
        </w:rPr>
      </w:pPr>
    </w:p>
    <w:p w14:paraId="42E4AD24" w14:textId="77777777" w:rsidR="006D4958" w:rsidRDefault="006D4958" w:rsidP="006A73B6">
      <w:pPr>
        <w:spacing w:after="0" w:line="240" w:lineRule="auto"/>
        <w:rPr>
          <w:rFonts w:ascii="Arial Narrow" w:hAnsi="Arial Narrow" w:cstheme="minorHAnsi"/>
          <w:sz w:val="24"/>
          <w:szCs w:val="24"/>
        </w:rPr>
      </w:pPr>
    </w:p>
    <w:p w14:paraId="59D31FB5" w14:textId="77777777" w:rsidR="006D4958" w:rsidRDefault="006D4958" w:rsidP="006A73B6">
      <w:pPr>
        <w:spacing w:after="0" w:line="240" w:lineRule="auto"/>
        <w:rPr>
          <w:rFonts w:ascii="Arial Narrow" w:hAnsi="Arial Narrow" w:cstheme="minorHAnsi"/>
          <w:sz w:val="24"/>
          <w:szCs w:val="24"/>
        </w:rPr>
      </w:pPr>
    </w:p>
    <w:p w14:paraId="13745699" w14:textId="77777777" w:rsidR="006D4958" w:rsidRDefault="006D4958" w:rsidP="006A73B6">
      <w:pPr>
        <w:spacing w:after="0" w:line="240" w:lineRule="auto"/>
        <w:rPr>
          <w:rFonts w:ascii="Arial Narrow" w:hAnsi="Arial Narrow" w:cstheme="minorHAnsi"/>
          <w:sz w:val="24"/>
          <w:szCs w:val="24"/>
        </w:rPr>
      </w:pPr>
    </w:p>
    <w:p w14:paraId="712AD803" w14:textId="77777777" w:rsidR="006D4958" w:rsidRDefault="006D4958" w:rsidP="006A73B6">
      <w:pPr>
        <w:spacing w:after="0" w:line="240" w:lineRule="auto"/>
        <w:rPr>
          <w:rFonts w:ascii="Arial Narrow" w:hAnsi="Arial Narrow" w:cstheme="minorHAnsi"/>
          <w:sz w:val="24"/>
          <w:szCs w:val="24"/>
        </w:rPr>
      </w:pPr>
    </w:p>
    <w:p w14:paraId="13ADE048" w14:textId="77777777" w:rsidR="006D4958" w:rsidRDefault="006D4958" w:rsidP="006A73B6">
      <w:pPr>
        <w:spacing w:after="0" w:line="240" w:lineRule="auto"/>
        <w:rPr>
          <w:rFonts w:ascii="Arial Narrow" w:hAnsi="Arial Narrow" w:cstheme="minorHAnsi"/>
          <w:sz w:val="24"/>
          <w:szCs w:val="24"/>
        </w:rPr>
      </w:pPr>
    </w:p>
    <w:p w14:paraId="1081E0EF" w14:textId="77777777" w:rsidR="006D4958" w:rsidRDefault="006D4958" w:rsidP="006A73B6">
      <w:pPr>
        <w:spacing w:after="0" w:line="240" w:lineRule="auto"/>
        <w:rPr>
          <w:rFonts w:ascii="Arial Narrow" w:hAnsi="Arial Narrow" w:cstheme="minorHAnsi"/>
          <w:sz w:val="24"/>
          <w:szCs w:val="24"/>
        </w:rPr>
      </w:pPr>
    </w:p>
    <w:p w14:paraId="619EDBD5" w14:textId="77777777" w:rsidR="006D4958" w:rsidRDefault="006D4958" w:rsidP="006A73B6">
      <w:pPr>
        <w:spacing w:after="0" w:line="240" w:lineRule="auto"/>
        <w:rPr>
          <w:rFonts w:ascii="Arial Narrow" w:hAnsi="Arial Narrow" w:cstheme="minorHAnsi"/>
          <w:sz w:val="24"/>
          <w:szCs w:val="24"/>
        </w:rPr>
      </w:pPr>
    </w:p>
    <w:p w14:paraId="26645E43" w14:textId="77777777" w:rsidR="006D4958" w:rsidRDefault="006D4958" w:rsidP="006A73B6">
      <w:pPr>
        <w:spacing w:after="0" w:line="240" w:lineRule="auto"/>
        <w:rPr>
          <w:rFonts w:ascii="Arial Narrow" w:hAnsi="Arial Narrow" w:cstheme="minorHAnsi"/>
          <w:sz w:val="24"/>
          <w:szCs w:val="24"/>
        </w:rPr>
      </w:pPr>
    </w:p>
    <w:p w14:paraId="7380E8AF" w14:textId="77777777" w:rsidR="006D4958" w:rsidRPr="00D86373" w:rsidRDefault="006D4958" w:rsidP="006A73B6">
      <w:pPr>
        <w:spacing w:after="0" w:line="240" w:lineRule="auto"/>
        <w:rPr>
          <w:rFonts w:ascii="Arial Narrow" w:hAnsi="Arial Narrow" w:cstheme="minorHAnsi"/>
          <w:sz w:val="24"/>
          <w:szCs w:val="24"/>
        </w:rPr>
      </w:pPr>
    </w:p>
    <w:sectPr w:rsidR="006D4958" w:rsidRPr="00D86373" w:rsidSect="00B638F0">
      <w:headerReference w:type="default" r:id="rId12"/>
      <w:footerReference w:type="default" r:id="rId13"/>
      <w:pgSz w:w="15840" w:h="12240" w:orient="landscape" w:code="1"/>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A12D" w14:textId="77777777" w:rsidR="007F0822" w:rsidRDefault="007F0822" w:rsidP="00B638F0">
      <w:pPr>
        <w:spacing w:after="0" w:line="240" w:lineRule="auto"/>
      </w:pPr>
      <w:r>
        <w:separator/>
      </w:r>
    </w:p>
  </w:endnote>
  <w:endnote w:type="continuationSeparator" w:id="0">
    <w:p w14:paraId="28EA27BB" w14:textId="77777777" w:rsidR="007F0822" w:rsidRDefault="007F0822" w:rsidP="00B6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45DD" w14:textId="77777777" w:rsidR="008F28A7" w:rsidRPr="00AF29FF" w:rsidRDefault="008F28A7" w:rsidP="00994947">
    <w:pPr>
      <w:pStyle w:val="Footer"/>
      <w:tabs>
        <w:tab w:val="clear" w:pos="9360"/>
        <w:tab w:val="right" w:pos="14400"/>
      </w:tabs>
      <w:jc w:val="right"/>
      <w:rPr>
        <w:rFonts w:ascii="Arial Narrow" w:hAnsi="Arial Narrow"/>
        <w:noProof/>
        <w:sz w:val="18"/>
        <w:szCs w:val="18"/>
      </w:rPr>
    </w:pPr>
    <w:r>
      <w:rPr>
        <w:noProof/>
        <w:color w:val="4F81BD" w:themeColor="accent1"/>
      </w:rPr>
      <mc:AlternateContent>
        <mc:Choice Requires="wps">
          <w:drawing>
            <wp:anchor distT="91440" distB="91440" distL="114300" distR="114300" simplePos="0" relativeHeight="251656704" behindDoc="1" locked="0" layoutInCell="1" allowOverlap="1" wp14:anchorId="2E18D41D" wp14:editId="098E3421">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72B98AC" id="Rectangle 58" o:spid="_x0000_s1026" style="position:absolute;margin-left:0;margin-top:0;width:468pt;height:2.85pt;z-index:-2516597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Pr="00AF29FF">
      <w:rPr>
        <w:rFonts w:ascii="Arial Narrow" w:hAnsi="Arial Narrow"/>
        <w:noProof/>
        <w:sz w:val="18"/>
        <w:szCs w:val="18"/>
      </w:rPr>
      <w:t xml:space="preserve">Page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PAGE  \* Arabic  \* MERGEFORMAT </w:instrText>
    </w:r>
    <w:r w:rsidRPr="00AF29FF">
      <w:rPr>
        <w:rFonts w:ascii="Arial Narrow" w:hAnsi="Arial Narrow"/>
        <w:noProof/>
        <w:sz w:val="18"/>
        <w:szCs w:val="18"/>
      </w:rPr>
      <w:fldChar w:fldCharType="separate"/>
    </w:r>
    <w:r w:rsidR="00E504ED">
      <w:rPr>
        <w:rFonts w:ascii="Arial Narrow" w:hAnsi="Arial Narrow"/>
        <w:noProof/>
        <w:sz w:val="18"/>
        <w:szCs w:val="18"/>
      </w:rPr>
      <w:t>1</w:t>
    </w:r>
    <w:r w:rsidRPr="00AF29FF">
      <w:rPr>
        <w:rFonts w:ascii="Arial Narrow" w:hAnsi="Arial Narrow"/>
        <w:noProof/>
        <w:sz w:val="18"/>
        <w:szCs w:val="18"/>
      </w:rPr>
      <w:fldChar w:fldCharType="end"/>
    </w:r>
    <w:r w:rsidRPr="00AF29FF">
      <w:rPr>
        <w:rFonts w:ascii="Arial Narrow" w:hAnsi="Arial Narrow"/>
        <w:noProof/>
        <w:sz w:val="18"/>
        <w:szCs w:val="18"/>
      </w:rPr>
      <w:t xml:space="preserve"> of </w:t>
    </w:r>
    <w:r w:rsidRPr="00AF29FF">
      <w:rPr>
        <w:rFonts w:ascii="Arial Narrow" w:hAnsi="Arial Narrow"/>
        <w:noProof/>
        <w:sz w:val="18"/>
        <w:szCs w:val="18"/>
      </w:rPr>
      <w:fldChar w:fldCharType="begin"/>
    </w:r>
    <w:r w:rsidRPr="00AF29FF">
      <w:rPr>
        <w:rFonts w:ascii="Arial Narrow" w:hAnsi="Arial Narrow"/>
        <w:noProof/>
        <w:sz w:val="18"/>
        <w:szCs w:val="18"/>
      </w:rPr>
      <w:instrText xml:space="preserve"> NUMPAGES  \* Arabic  \* MERGEFORMAT </w:instrText>
    </w:r>
    <w:r w:rsidRPr="00AF29FF">
      <w:rPr>
        <w:rFonts w:ascii="Arial Narrow" w:hAnsi="Arial Narrow"/>
        <w:noProof/>
        <w:sz w:val="18"/>
        <w:szCs w:val="18"/>
      </w:rPr>
      <w:fldChar w:fldCharType="separate"/>
    </w:r>
    <w:r w:rsidR="00E504ED">
      <w:rPr>
        <w:rFonts w:ascii="Arial Narrow" w:hAnsi="Arial Narrow"/>
        <w:noProof/>
        <w:sz w:val="18"/>
        <w:szCs w:val="18"/>
      </w:rPr>
      <w:t>6</w:t>
    </w:r>
    <w:r w:rsidRPr="00AF29FF">
      <w:rPr>
        <w:rFonts w:ascii="Arial Narrow" w:hAnsi="Arial Narrow"/>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EF48" w14:textId="77777777" w:rsidR="007F0822" w:rsidRDefault="007F0822" w:rsidP="00B638F0">
      <w:pPr>
        <w:spacing w:after="0" w:line="240" w:lineRule="auto"/>
      </w:pPr>
      <w:r>
        <w:separator/>
      </w:r>
    </w:p>
  </w:footnote>
  <w:footnote w:type="continuationSeparator" w:id="0">
    <w:p w14:paraId="314EC20D" w14:textId="77777777" w:rsidR="007F0822" w:rsidRDefault="007F0822" w:rsidP="00B6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8640"/>
      <w:gridCol w:w="3150"/>
    </w:tblGrid>
    <w:tr w:rsidR="008F28A7" w14:paraId="4CA6ECE0" w14:textId="77777777" w:rsidTr="00781189">
      <w:tc>
        <w:tcPr>
          <w:tcW w:w="2988" w:type="dxa"/>
          <w:shd w:val="clear" w:color="auto" w:fill="FFFFFF" w:themeFill="background1"/>
          <w:vAlign w:val="center"/>
        </w:tcPr>
        <w:p w14:paraId="30EB418D" w14:textId="77777777" w:rsidR="008F28A7" w:rsidRDefault="00CC7FC0" w:rsidP="001F06BD">
          <w:pPr>
            <w:pStyle w:val="Header"/>
          </w:pPr>
          <w:r>
            <w:rPr>
              <w:noProof/>
            </w:rPr>
            <w:drawing>
              <wp:inline distT="0" distB="0" distL="0" distR="0" wp14:anchorId="215C6D1B" wp14:editId="71D25BCE">
                <wp:extent cx="2121535" cy="414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414655"/>
                        </a:xfrm>
                        <a:prstGeom prst="rect">
                          <a:avLst/>
                        </a:prstGeom>
                        <a:noFill/>
                      </pic:spPr>
                    </pic:pic>
                  </a:graphicData>
                </a:graphic>
              </wp:inline>
            </w:drawing>
          </w:r>
        </w:p>
      </w:tc>
      <w:tc>
        <w:tcPr>
          <w:tcW w:w="8640" w:type="dxa"/>
          <w:shd w:val="clear" w:color="auto" w:fill="FFFFFF" w:themeFill="background1"/>
        </w:tcPr>
        <w:p w14:paraId="4C3E9DC1" w14:textId="77777777" w:rsidR="008F28A7" w:rsidRDefault="008F28A7" w:rsidP="00781189">
          <w:pPr>
            <w:pStyle w:val="Header"/>
            <w:jc w:val="center"/>
            <w:rPr>
              <w:rFonts w:ascii="Arial Narrow" w:hAnsi="Arial Narrow"/>
              <w:sz w:val="28"/>
              <w:szCs w:val="28"/>
            </w:rPr>
          </w:pPr>
          <w:r>
            <w:rPr>
              <w:rFonts w:ascii="Arial Narrow" w:hAnsi="Arial Narrow"/>
              <w:sz w:val="28"/>
              <w:szCs w:val="28"/>
            </w:rPr>
            <w:t>Wisconsin Department of Health Services</w:t>
          </w:r>
        </w:p>
        <w:p w14:paraId="1936E5A9" w14:textId="77777777" w:rsidR="00287537" w:rsidRDefault="006D4958" w:rsidP="006B6218">
          <w:pPr>
            <w:pStyle w:val="Header"/>
            <w:jc w:val="center"/>
            <w:rPr>
              <w:rFonts w:ascii="Arial Narrow" w:hAnsi="Arial Narrow"/>
              <w:sz w:val="28"/>
              <w:szCs w:val="28"/>
            </w:rPr>
          </w:pPr>
          <w:r>
            <w:rPr>
              <w:rFonts w:ascii="Arial Narrow" w:hAnsi="Arial Narrow"/>
              <w:sz w:val="28"/>
              <w:szCs w:val="28"/>
            </w:rPr>
            <w:t>DHS COVID 19 LTC-ALF-Community Based Care</w:t>
          </w:r>
        </w:p>
        <w:p w14:paraId="6A153120" w14:textId="77777777" w:rsidR="004A38E5" w:rsidRPr="004A38E5" w:rsidRDefault="004A38E5" w:rsidP="006B6218">
          <w:pPr>
            <w:pStyle w:val="Header"/>
            <w:jc w:val="center"/>
            <w:rPr>
              <w:rFonts w:ascii="Arial Narrow" w:hAnsi="Arial Narrow"/>
              <w:b/>
              <w:sz w:val="28"/>
              <w:szCs w:val="28"/>
            </w:rPr>
          </w:pPr>
        </w:p>
      </w:tc>
      <w:tc>
        <w:tcPr>
          <w:tcW w:w="3150" w:type="dxa"/>
          <w:shd w:val="clear" w:color="auto" w:fill="auto"/>
        </w:tcPr>
        <w:p w14:paraId="4A0A8353" w14:textId="77777777" w:rsidR="008F28A7" w:rsidRDefault="00B4141B" w:rsidP="00781189">
          <w:pPr>
            <w:pStyle w:val="Header"/>
            <w:ind w:right="-108"/>
            <w:rPr>
              <w:rFonts w:ascii="Arial Narrow" w:hAnsi="Arial Narrow"/>
              <w:sz w:val="20"/>
              <w:szCs w:val="20"/>
            </w:rPr>
          </w:pPr>
          <w:r>
            <w:rPr>
              <w:rFonts w:ascii="Arial Narrow" w:hAnsi="Arial Narrow"/>
              <w:sz w:val="20"/>
              <w:szCs w:val="20"/>
            </w:rPr>
            <w:t xml:space="preserve">Date: </w:t>
          </w:r>
          <w:r w:rsidR="00A51FF3">
            <w:rPr>
              <w:rFonts w:ascii="Arial Narrow" w:hAnsi="Arial Narrow"/>
              <w:sz w:val="20"/>
              <w:szCs w:val="20"/>
            </w:rPr>
            <w:t>March 30</w:t>
          </w:r>
          <w:r w:rsidR="00426B08">
            <w:rPr>
              <w:rFonts w:ascii="Arial Narrow" w:hAnsi="Arial Narrow"/>
              <w:sz w:val="20"/>
              <w:szCs w:val="20"/>
            </w:rPr>
            <w:t>, 2020</w:t>
          </w:r>
        </w:p>
        <w:p w14:paraId="105CD3CF" w14:textId="77777777" w:rsidR="008F28A7" w:rsidRDefault="00CA53B2" w:rsidP="00781189">
          <w:pPr>
            <w:pStyle w:val="Header"/>
            <w:ind w:right="-108"/>
            <w:rPr>
              <w:rFonts w:ascii="Arial Narrow" w:hAnsi="Arial Narrow"/>
              <w:sz w:val="20"/>
              <w:szCs w:val="20"/>
            </w:rPr>
          </w:pPr>
          <w:r>
            <w:rPr>
              <w:rFonts w:ascii="Arial Narrow" w:hAnsi="Arial Narrow"/>
              <w:sz w:val="20"/>
              <w:szCs w:val="20"/>
            </w:rPr>
            <w:t xml:space="preserve">Time: </w:t>
          </w:r>
          <w:r w:rsidR="00426B08">
            <w:rPr>
              <w:rFonts w:ascii="Arial Narrow" w:hAnsi="Arial Narrow"/>
              <w:sz w:val="20"/>
              <w:szCs w:val="20"/>
            </w:rPr>
            <w:t>1:00 p.m.-2:30 p.m.</w:t>
          </w:r>
        </w:p>
        <w:p w14:paraId="543658B5" w14:textId="77777777" w:rsidR="00B93A54" w:rsidRDefault="00102B0D" w:rsidP="00781189">
          <w:pPr>
            <w:pStyle w:val="Header"/>
            <w:ind w:right="-108"/>
            <w:rPr>
              <w:rFonts w:ascii="Arial Narrow" w:hAnsi="Arial Narrow"/>
              <w:sz w:val="20"/>
              <w:szCs w:val="20"/>
            </w:rPr>
          </w:pPr>
          <w:r>
            <w:rPr>
              <w:rFonts w:ascii="Arial Narrow" w:hAnsi="Arial Narrow"/>
              <w:sz w:val="20"/>
              <w:szCs w:val="20"/>
            </w:rPr>
            <w:t>Location:</w:t>
          </w:r>
          <w:r w:rsidR="00173DFA">
            <w:rPr>
              <w:rFonts w:ascii="Arial Narrow" w:hAnsi="Arial Narrow"/>
              <w:sz w:val="20"/>
              <w:szCs w:val="20"/>
            </w:rPr>
            <w:t xml:space="preserve"> </w:t>
          </w:r>
          <w:r w:rsidR="001D7B73">
            <w:rPr>
              <w:rFonts w:ascii="Arial Narrow" w:hAnsi="Arial Narrow"/>
              <w:sz w:val="20"/>
              <w:szCs w:val="20"/>
            </w:rPr>
            <w:t>Skype</w:t>
          </w:r>
        </w:p>
        <w:p w14:paraId="43F5ED8C" w14:textId="77777777" w:rsidR="008F28A7" w:rsidRPr="00591F62" w:rsidRDefault="008F28A7" w:rsidP="00CC7FC0">
          <w:pPr>
            <w:pStyle w:val="Header"/>
            <w:ind w:right="-108"/>
            <w:rPr>
              <w:rFonts w:ascii="Arial Narrow" w:hAnsi="Arial Narrow"/>
              <w:sz w:val="20"/>
              <w:szCs w:val="20"/>
            </w:rPr>
          </w:pPr>
        </w:p>
      </w:tc>
    </w:tr>
  </w:tbl>
  <w:p w14:paraId="3ADA1F1F" w14:textId="77777777" w:rsidR="008F28A7" w:rsidRDefault="008F28A7" w:rsidP="002336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CAB"/>
    <w:multiLevelType w:val="hybridMultilevel"/>
    <w:tmpl w:val="9E8A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E1591"/>
    <w:multiLevelType w:val="hybridMultilevel"/>
    <w:tmpl w:val="E5AC72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D6E"/>
    <w:multiLevelType w:val="hybridMultilevel"/>
    <w:tmpl w:val="24F42B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E45A6"/>
    <w:multiLevelType w:val="hybridMultilevel"/>
    <w:tmpl w:val="F70C1A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9F5AAB"/>
    <w:multiLevelType w:val="hybridMultilevel"/>
    <w:tmpl w:val="52EA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75613"/>
    <w:multiLevelType w:val="hybridMultilevel"/>
    <w:tmpl w:val="5522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420C56"/>
    <w:multiLevelType w:val="hybridMultilevel"/>
    <w:tmpl w:val="49C80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82B34"/>
    <w:multiLevelType w:val="hybridMultilevel"/>
    <w:tmpl w:val="8B1660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8ED3D5A"/>
    <w:multiLevelType w:val="hybridMultilevel"/>
    <w:tmpl w:val="4D704C96"/>
    <w:lvl w:ilvl="0" w:tplc="8392082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76FEA"/>
    <w:multiLevelType w:val="hybridMultilevel"/>
    <w:tmpl w:val="DBE4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E6477"/>
    <w:multiLevelType w:val="hybridMultilevel"/>
    <w:tmpl w:val="2A16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A13BE"/>
    <w:multiLevelType w:val="hybridMultilevel"/>
    <w:tmpl w:val="5E624F22"/>
    <w:lvl w:ilvl="0" w:tplc="948C3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222B5"/>
    <w:multiLevelType w:val="hybridMultilevel"/>
    <w:tmpl w:val="1A4C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F0"/>
    <w:rsid w:val="0000601F"/>
    <w:rsid w:val="00006F09"/>
    <w:rsid w:val="00014429"/>
    <w:rsid w:val="000168B7"/>
    <w:rsid w:val="00016C6E"/>
    <w:rsid w:val="00017230"/>
    <w:rsid w:val="0002503F"/>
    <w:rsid w:val="000268CC"/>
    <w:rsid w:val="00026C5D"/>
    <w:rsid w:val="000319A1"/>
    <w:rsid w:val="00031B23"/>
    <w:rsid w:val="000321FF"/>
    <w:rsid w:val="00033BC0"/>
    <w:rsid w:val="000340E0"/>
    <w:rsid w:val="00035F6F"/>
    <w:rsid w:val="00036D71"/>
    <w:rsid w:val="00036F7C"/>
    <w:rsid w:val="0004695C"/>
    <w:rsid w:val="00050527"/>
    <w:rsid w:val="000534DA"/>
    <w:rsid w:val="00054B23"/>
    <w:rsid w:val="000573F4"/>
    <w:rsid w:val="000615A8"/>
    <w:rsid w:val="00064733"/>
    <w:rsid w:val="00064E8E"/>
    <w:rsid w:val="00071D36"/>
    <w:rsid w:val="0008313B"/>
    <w:rsid w:val="000838E0"/>
    <w:rsid w:val="00083B96"/>
    <w:rsid w:val="000901F3"/>
    <w:rsid w:val="000915CC"/>
    <w:rsid w:val="00093D5C"/>
    <w:rsid w:val="000966E0"/>
    <w:rsid w:val="00097861"/>
    <w:rsid w:val="000A06C5"/>
    <w:rsid w:val="000A14BB"/>
    <w:rsid w:val="000A2268"/>
    <w:rsid w:val="000A466D"/>
    <w:rsid w:val="000B2AD0"/>
    <w:rsid w:val="000B4F55"/>
    <w:rsid w:val="000C0443"/>
    <w:rsid w:val="000C3B23"/>
    <w:rsid w:val="000C4112"/>
    <w:rsid w:val="000D2EA5"/>
    <w:rsid w:val="000D326A"/>
    <w:rsid w:val="000E5121"/>
    <w:rsid w:val="000F6053"/>
    <w:rsid w:val="000F6686"/>
    <w:rsid w:val="0010278A"/>
    <w:rsid w:val="00102B0D"/>
    <w:rsid w:val="001033E2"/>
    <w:rsid w:val="001312C5"/>
    <w:rsid w:val="00140521"/>
    <w:rsid w:val="00141046"/>
    <w:rsid w:val="00141D6C"/>
    <w:rsid w:val="00144C81"/>
    <w:rsid w:val="001509CD"/>
    <w:rsid w:val="00151BCB"/>
    <w:rsid w:val="001528DF"/>
    <w:rsid w:val="0015769E"/>
    <w:rsid w:val="00160248"/>
    <w:rsid w:val="00164413"/>
    <w:rsid w:val="00170A50"/>
    <w:rsid w:val="00173DFA"/>
    <w:rsid w:val="0018182F"/>
    <w:rsid w:val="00185D6D"/>
    <w:rsid w:val="0019097F"/>
    <w:rsid w:val="001919E9"/>
    <w:rsid w:val="001946A9"/>
    <w:rsid w:val="00194C89"/>
    <w:rsid w:val="00197199"/>
    <w:rsid w:val="00197B46"/>
    <w:rsid w:val="001A355F"/>
    <w:rsid w:val="001A4338"/>
    <w:rsid w:val="001A4A38"/>
    <w:rsid w:val="001A65FA"/>
    <w:rsid w:val="001B3D65"/>
    <w:rsid w:val="001B4F02"/>
    <w:rsid w:val="001B6DF2"/>
    <w:rsid w:val="001B737D"/>
    <w:rsid w:val="001C6EB6"/>
    <w:rsid w:val="001D058B"/>
    <w:rsid w:val="001D54EA"/>
    <w:rsid w:val="001D62AC"/>
    <w:rsid w:val="001D6DBA"/>
    <w:rsid w:val="001D7B73"/>
    <w:rsid w:val="001E45BA"/>
    <w:rsid w:val="001E69E1"/>
    <w:rsid w:val="001F06BD"/>
    <w:rsid w:val="001F1AD9"/>
    <w:rsid w:val="001F54BD"/>
    <w:rsid w:val="001F5D7E"/>
    <w:rsid w:val="001F72A4"/>
    <w:rsid w:val="002117CA"/>
    <w:rsid w:val="00213757"/>
    <w:rsid w:val="0021435A"/>
    <w:rsid w:val="00214B88"/>
    <w:rsid w:val="002160E5"/>
    <w:rsid w:val="00216DCE"/>
    <w:rsid w:val="00217953"/>
    <w:rsid w:val="00217AF1"/>
    <w:rsid w:val="0022313F"/>
    <w:rsid w:val="0022341D"/>
    <w:rsid w:val="0023360B"/>
    <w:rsid w:val="002339EA"/>
    <w:rsid w:val="00235470"/>
    <w:rsid w:val="002361FF"/>
    <w:rsid w:val="00242BA9"/>
    <w:rsid w:val="00244883"/>
    <w:rsid w:val="002470BC"/>
    <w:rsid w:val="00251718"/>
    <w:rsid w:val="0025504D"/>
    <w:rsid w:val="00260B48"/>
    <w:rsid w:val="00261F03"/>
    <w:rsid w:val="00262FE1"/>
    <w:rsid w:val="0027366E"/>
    <w:rsid w:val="00273D52"/>
    <w:rsid w:val="00275C2A"/>
    <w:rsid w:val="00276BFB"/>
    <w:rsid w:val="00284B90"/>
    <w:rsid w:val="002851F8"/>
    <w:rsid w:val="00286C5E"/>
    <w:rsid w:val="00287537"/>
    <w:rsid w:val="00290AE3"/>
    <w:rsid w:val="002934D0"/>
    <w:rsid w:val="0029392D"/>
    <w:rsid w:val="00295313"/>
    <w:rsid w:val="002A07F1"/>
    <w:rsid w:val="002A4E15"/>
    <w:rsid w:val="002B4181"/>
    <w:rsid w:val="002B4643"/>
    <w:rsid w:val="002C172E"/>
    <w:rsid w:val="002C3E90"/>
    <w:rsid w:val="002D46D8"/>
    <w:rsid w:val="002D6F3A"/>
    <w:rsid w:val="002E03F9"/>
    <w:rsid w:val="002E4239"/>
    <w:rsid w:val="002F110A"/>
    <w:rsid w:val="002F1633"/>
    <w:rsid w:val="002F31BD"/>
    <w:rsid w:val="003013CF"/>
    <w:rsid w:val="00316FDE"/>
    <w:rsid w:val="003170DB"/>
    <w:rsid w:val="003216A5"/>
    <w:rsid w:val="00324197"/>
    <w:rsid w:val="00333AB2"/>
    <w:rsid w:val="00334D7C"/>
    <w:rsid w:val="00336433"/>
    <w:rsid w:val="00337595"/>
    <w:rsid w:val="0034454C"/>
    <w:rsid w:val="00346C8D"/>
    <w:rsid w:val="003511AF"/>
    <w:rsid w:val="00355CCB"/>
    <w:rsid w:val="0037186D"/>
    <w:rsid w:val="00372D1B"/>
    <w:rsid w:val="0038046C"/>
    <w:rsid w:val="00382172"/>
    <w:rsid w:val="00387147"/>
    <w:rsid w:val="00390FAF"/>
    <w:rsid w:val="00394B6B"/>
    <w:rsid w:val="003960A3"/>
    <w:rsid w:val="003B14A3"/>
    <w:rsid w:val="003C5388"/>
    <w:rsid w:val="003C76D8"/>
    <w:rsid w:val="003D1C59"/>
    <w:rsid w:val="003D1CB5"/>
    <w:rsid w:val="003D4600"/>
    <w:rsid w:val="003E6124"/>
    <w:rsid w:val="003E6DBB"/>
    <w:rsid w:val="003F2989"/>
    <w:rsid w:val="003F4099"/>
    <w:rsid w:val="003F49A5"/>
    <w:rsid w:val="003F662E"/>
    <w:rsid w:val="0040112C"/>
    <w:rsid w:val="004019CF"/>
    <w:rsid w:val="0040266D"/>
    <w:rsid w:val="00412259"/>
    <w:rsid w:val="004178A7"/>
    <w:rsid w:val="0042270C"/>
    <w:rsid w:val="00423B5D"/>
    <w:rsid w:val="00424384"/>
    <w:rsid w:val="004260F9"/>
    <w:rsid w:val="00426B08"/>
    <w:rsid w:val="00426BAC"/>
    <w:rsid w:val="004276CD"/>
    <w:rsid w:val="00431EE4"/>
    <w:rsid w:val="00432D1C"/>
    <w:rsid w:val="00434A78"/>
    <w:rsid w:val="004371BC"/>
    <w:rsid w:val="00445E43"/>
    <w:rsid w:val="00446182"/>
    <w:rsid w:val="00466CFE"/>
    <w:rsid w:val="00483962"/>
    <w:rsid w:val="00486155"/>
    <w:rsid w:val="0048649D"/>
    <w:rsid w:val="00487DCD"/>
    <w:rsid w:val="004938F8"/>
    <w:rsid w:val="00493F4E"/>
    <w:rsid w:val="00496931"/>
    <w:rsid w:val="004A2AD1"/>
    <w:rsid w:val="004A2F2C"/>
    <w:rsid w:val="004A3417"/>
    <w:rsid w:val="004A38E5"/>
    <w:rsid w:val="004A3BD0"/>
    <w:rsid w:val="004A41A3"/>
    <w:rsid w:val="004B015A"/>
    <w:rsid w:val="004B098E"/>
    <w:rsid w:val="004B60A5"/>
    <w:rsid w:val="004B658C"/>
    <w:rsid w:val="004B6926"/>
    <w:rsid w:val="004C0352"/>
    <w:rsid w:val="004C1CD7"/>
    <w:rsid w:val="004C3572"/>
    <w:rsid w:val="004C51EE"/>
    <w:rsid w:val="004D3AE1"/>
    <w:rsid w:val="004D61F5"/>
    <w:rsid w:val="004E2537"/>
    <w:rsid w:val="004F0D78"/>
    <w:rsid w:val="004F3598"/>
    <w:rsid w:val="004F74FC"/>
    <w:rsid w:val="0050276A"/>
    <w:rsid w:val="005034B7"/>
    <w:rsid w:val="005041B0"/>
    <w:rsid w:val="00504E6A"/>
    <w:rsid w:val="00505535"/>
    <w:rsid w:val="00506CAD"/>
    <w:rsid w:val="005118B3"/>
    <w:rsid w:val="00520133"/>
    <w:rsid w:val="00520D24"/>
    <w:rsid w:val="00527571"/>
    <w:rsid w:val="005428E8"/>
    <w:rsid w:val="00542C49"/>
    <w:rsid w:val="005479CA"/>
    <w:rsid w:val="00550054"/>
    <w:rsid w:val="00551A42"/>
    <w:rsid w:val="00552AC7"/>
    <w:rsid w:val="0055344A"/>
    <w:rsid w:val="00555DE2"/>
    <w:rsid w:val="00556528"/>
    <w:rsid w:val="00562519"/>
    <w:rsid w:val="0056673C"/>
    <w:rsid w:val="00582174"/>
    <w:rsid w:val="00582961"/>
    <w:rsid w:val="005829A0"/>
    <w:rsid w:val="00583CC1"/>
    <w:rsid w:val="005868B5"/>
    <w:rsid w:val="0059011E"/>
    <w:rsid w:val="00590FBD"/>
    <w:rsid w:val="00591F62"/>
    <w:rsid w:val="00595DC9"/>
    <w:rsid w:val="005A3D5E"/>
    <w:rsid w:val="005A4445"/>
    <w:rsid w:val="005B1BF4"/>
    <w:rsid w:val="005B38FD"/>
    <w:rsid w:val="005B6448"/>
    <w:rsid w:val="005C5345"/>
    <w:rsid w:val="005C7431"/>
    <w:rsid w:val="005D167F"/>
    <w:rsid w:val="005D3F55"/>
    <w:rsid w:val="005D73E8"/>
    <w:rsid w:val="005D79FE"/>
    <w:rsid w:val="005F1F9D"/>
    <w:rsid w:val="005F341F"/>
    <w:rsid w:val="0060146E"/>
    <w:rsid w:val="0061141E"/>
    <w:rsid w:val="00611A5C"/>
    <w:rsid w:val="00613ACF"/>
    <w:rsid w:val="00613E20"/>
    <w:rsid w:val="006227D5"/>
    <w:rsid w:val="00622B65"/>
    <w:rsid w:val="006274C5"/>
    <w:rsid w:val="00631B79"/>
    <w:rsid w:val="00633EB3"/>
    <w:rsid w:val="00634FF5"/>
    <w:rsid w:val="0063669B"/>
    <w:rsid w:val="00637F30"/>
    <w:rsid w:val="00640053"/>
    <w:rsid w:val="006422A3"/>
    <w:rsid w:val="00642843"/>
    <w:rsid w:val="00642C6C"/>
    <w:rsid w:val="006436FF"/>
    <w:rsid w:val="006442D2"/>
    <w:rsid w:val="0064508A"/>
    <w:rsid w:val="006511F4"/>
    <w:rsid w:val="00653F50"/>
    <w:rsid w:val="00655F66"/>
    <w:rsid w:val="00656D67"/>
    <w:rsid w:val="0065752B"/>
    <w:rsid w:val="006605A9"/>
    <w:rsid w:val="00660E93"/>
    <w:rsid w:val="00663B35"/>
    <w:rsid w:val="00664EA9"/>
    <w:rsid w:val="00666A34"/>
    <w:rsid w:val="00666D9D"/>
    <w:rsid w:val="00673F04"/>
    <w:rsid w:val="00674A47"/>
    <w:rsid w:val="006835A3"/>
    <w:rsid w:val="006859DC"/>
    <w:rsid w:val="00691489"/>
    <w:rsid w:val="00692E4B"/>
    <w:rsid w:val="006932D0"/>
    <w:rsid w:val="006949DB"/>
    <w:rsid w:val="006A0914"/>
    <w:rsid w:val="006A5605"/>
    <w:rsid w:val="006A73B6"/>
    <w:rsid w:val="006B6218"/>
    <w:rsid w:val="006C5C94"/>
    <w:rsid w:val="006C6EF0"/>
    <w:rsid w:val="006D17B3"/>
    <w:rsid w:val="006D3790"/>
    <w:rsid w:val="006D4958"/>
    <w:rsid w:val="006D4972"/>
    <w:rsid w:val="006E05D4"/>
    <w:rsid w:val="006E0EB6"/>
    <w:rsid w:val="006E111F"/>
    <w:rsid w:val="006E273B"/>
    <w:rsid w:val="006E2CB8"/>
    <w:rsid w:val="006E5F78"/>
    <w:rsid w:val="006F097D"/>
    <w:rsid w:val="006F1FAA"/>
    <w:rsid w:val="006F4BE1"/>
    <w:rsid w:val="006F5B7F"/>
    <w:rsid w:val="00701360"/>
    <w:rsid w:val="00707596"/>
    <w:rsid w:val="007127F1"/>
    <w:rsid w:val="00715EC2"/>
    <w:rsid w:val="00717A4D"/>
    <w:rsid w:val="00725D24"/>
    <w:rsid w:val="00727DDD"/>
    <w:rsid w:val="00736DCF"/>
    <w:rsid w:val="0073708F"/>
    <w:rsid w:val="007378C3"/>
    <w:rsid w:val="00737EFF"/>
    <w:rsid w:val="00740B4D"/>
    <w:rsid w:val="0074528B"/>
    <w:rsid w:val="007521B3"/>
    <w:rsid w:val="00763489"/>
    <w:rsid w:val="007641B4"/>
    <w:rsid w:val="0076453E"/>
    <w:rsid w:val="00766062"/>
    <w:rsid w:val="00770670"/>
    <w:rsid w:val="00771036"/>
    <w:rsid w:val="007717A8"/>
    <w:rsid w:val="00772BC7"/>
    <w:rsid w:val="007744AB"/>
    <w:rsid w:val="007752DF"/>
    <w:rsid w:val="00775F9C"/>
    <w:rsid w:val="00781189"/>
    <w:rsid w:val="00784D94"/>
    <w:rsid w:val="0078508B"/>
    <w:rsid w:val="007906A5"/>
    <w:rsid w:val="00790D63"/>
    <w:rsid w:val="0079360A"/>
    <w:rsid w:val="00794374"/>
    <w:rsid w:val="007A1C93"/>
    <w:rsid w:val="007A50FD"/>
    <w:rsid w:val="007A614E"/>
    <w:rsid w:val="007A73D0"/>
    <w:rsid w:val="007B2874"/>
    <w:rsid w:val="007B40B3"/>
    <w:rsid w:val="007B44A1"/>
    <w:rsid w:val="007C3A98"/>
    <w:rsid w:val="007C3F96"/>
    <w:rsid w:val="007C4D86"/>
    <w:rsid w:val="007D46ED"/>
    <w:rsid w:val="007D5F03"/>
    <w:rsid w:val="007D7629"/>
    <w:rsid w:val="007F0822"/>
    <w:rsid w:val="007F5726"/>
    <w:rsid w:val="0080016F"/>
    <w:rsid w:val="00803FC9"/>
    <w:rsid w:val="00805AA9"/>
    <w:rsid w:val="008101BD"/>
    <w:rsid w:val="00814D83"/>
    <w:rsid w:val="0081536C"/>
    <w:rsid w:val="00815F32"/>
    <w:rsid w:val="00816C4D"/>
    <w:rsid w:val="00824905"/>
    <w:rsid w:val="00825590"/>
    <w:rsid w:val="00827A74"/>
    <w:rsid w:val="00827FE4"/>
    <w:rsid w:val="00834FDB"/>
    <w:rsid w:val="008446AB"/>
    <w:rsid w:val="00857422"/>
    <w:rsid w:val="00861286"/>
    <w:rsid w:val="00865758"/>
    <w:rsid w:val="0087184F"/>
    <w:rsid w:val="00874671"/>
    <w:rsid w:val="00880742"/>
    <w:rsid w:val="00882E1B"/>
    <w:rsid w:val="00884888"/>
    <w:rsid w:val="00885F5D"/>
    <w:rsid w:val="00891FA9"/>
    <w:rsid w:val="008A0A4C"/>
    <w:rsid w:val="008A14EC"/>
    <w:rsid w:val="008A273B"/>
    <w:rsid w:val="008A6443"/>
    <w:rsid w:val="008A7B99"/>
    <w:rsid w:val="008B4F0F"/>
    <w:rsid w:val="008B5541"/>
    <w:rsid w:val="008C52B8"/>
    <w:rsid w:val="008C5707"/>
    <w:rsid w:val="008D4EAE"/>
    <w:rsid w:val="008D6B80"/>
    <w:rsid w:val="008E0C4C"/>
    <w:rsid w:val="008E42E1"/>
    <w:rsid w:val="008E5517"/>
    <w:rsid w:val="008E5FAE"/>
    <w:rsid w:val="008E7177"/>
    <w:rsid w:val="008F28A7"/>
    <w:rsid w:val="008F44AF"/>
    <w:rsid w:val="008F528D"/>
    <w:rsid w:val="00901293"/>
    <w:rsid w:val="00904015"/>
    <w:rsid w:val="00913B70"/>
    <w:rsid w:val="0092599E"/>
    <w:rsid w:val="00931333"/>
    <w:rsid w:val="0093220D"/>
    <w:rsid w:val="00937E0E"/>
    <w:rsid w:val="00951BE9"/>
    <w:rsid w:val="0095251D"/>
    <w:rsid w:val="009547D4"/>
    <w:rsid w:val="00961D70"/>
    <w:rsid w:val="009625E5"/>
    <w:rsid w:val="00967504"/>
    <w:rsid w:val="00967FAD"/>
    <w:rsid w:val="009723DC"/>
    <w:rsid w:val="00982D11"/>
    <w:rsid w:val="00983757"/>
    <w:rsid w:val="00986922"/>
    <w:rsid w:val="00991153"/>
    <w:rsid w:val="00993565"/>
    <w:rsid w:val="009938B3"/>
    <w:rsid w:val="00994947"/>
    <w:rsid w:val="009A1FBC"/>
    <w:rsid w:val="009A7C8C"/>
    <w:rsid w:val="009B198E"/>
    <w:rsid w:val="009B3B2F"/>
    <w:rsid w:val="009B4553"/>
    <w:rsid w:val="009B4B02"/>
    <w:rsid w:val="009B51C7"/>
    <w:rsid w:val="009B6AE7"/>
    <w:rsid w:val="009C0E9A"/>
    <w:rsid w:val="009D2DDE"/>
    <w:rsid w:val="009D5048"/>
    <w:rsid w:val="009D51C2"/>
    <w:rsid w:val="009E07BF"/>
    <w:rsid w:val="009E2633"/>
    <w:rsid w:val="009E29F0"/>
    <w:rsid w:val="009E2A8C"/>
    <w:rsid w:val="009E54FE"/>
    <w:rsid w:val="009F7AC9"/>
    <w:rsid w:val="00A000DC"/>
    <w:rsid w:val="00A035F0"/>
    <w:rsid w:val="00A0631B"/>
    <w:rsid w:val="00A0663F"/>
    <w:rsid w:val="00A126D5"/>
    <w:rsid w:val="00A14596"/>
    <w:rsid w:val="00A22BFF"/>
    <w:rsid w:val="00A31593"/>
    <w:rsid w:val="00A32DB4"/>
    <w:rsid w:val="00A33E9E"/>
    <w:rsid w:val="00A37192"/>
    <w:rsid w:val="00A4040C"/>
    <w:rsid w:val="00A4531B"/>
    <w:rsid w:val="00A519AD"/>
    <w:rsid w:val="00A51FF3"/>
    <w:rsid w:val="00A52090"/>
    <w:rsid w:val="00A52B55"/>
    <w:rsid w:val="00A55973"/>
    <w:rsid w:val="00A57A73"/>
    <w:rsid w:val="00A6192B"/>
    <w:rsid w:val="00A67535"/>
    <w:rsid w:val="00A70628"/>
    <w:rsid w:val="00A70DEB"/>
    <w:rsid w:val="00A77928"/>
    <w:rsid w:val="00A808A5"/>
    <w:rsid w:val="00A87CD8"/>
    <w:rsid w:val="00A93D35"/>
    <w:rsid w:val="00A95C1C"/>
    <w:rsid w:val="00A96E41"/>
    <w:rsid w:val="00A97658"/>
    <w:rsid w:val="00A97CA3"/>
    <w:rsid w:val="00AA18D3"/>
    <w:rsid w:val="00AA395A"/>
    <w:rsid w:val="00AA6988"/>
    <w:rsid w:val="00AB2584"/>
    <w:rsid w:val="00AB3413"/>
    <w:rsid w:val="00AB49C9"/>
    <w:rsid w:val="00AB7205"/>
    <w:rsid w:val="00AC1812"/>
    <w:rsid w:val="00AC1B4C"/>
    <w:rsid w:val="00AC5C57"/>
    <w:rsid w:val="00AC6742"/>
    <w:rsid w:val="00AD20AB"/>
    <w:rsid w:val="00AE20D0"/>
    <w:rsid w:val="00AE2DC6"/>
    <w:rsid w:val="00AE3A48"/>
    <w:rsid w:val="00AF29FF"/>
    <w:rsid w:val="00AF2F61"/>
    <w:rsid w:val="00AF43F6"/>
    <w:rsid w:val="00B03CF3"/>
    <w:rsid w:val="00B15212"/>
    <w:rsid w:val="00B15376"/>
    <w:rsid w:val="00B1762A"/>
    <w:rsid w:val="00B24187"/>
    <w:rsid w:val="00B308A8"/>
    <w:rsid w:val="00B35509"/>
    <w:rsid w:val="00B355D9"/>
    <w:rsid w:val="00B359C0"/>
    <w:rsid w:val="00B36B3E"/>
    <w:rsid w:val="00B4141B"/>
    <w:rsid w:val="00B43171"/>
    <w:rsid w:val="00B43485"/>
    <w:rsid w:val="00B4350C"/>
    <w:rsid w:val="00B52011"/>
    <w:rsid w:val="00B54CFA"/>
    <w:rsid w:val="00B638F0"/>
    <w:rsid w:val="00B65286"/>
    <w:rsid w:val="00B662CB"/>
    <w:rsid w:val="00B6690A"/>
    <w:rsid w:val="00B67ACB"/>
    <w:rsid w:val="00B67D66"/>
    <w:rsid w:val="00B7495D"/>
    <w:rsid w:val="00B75B8D"/>
    <w:rsid w:val="00B80478"/>
    <w:rsid w:val="00B81879"/>
    <w:rsid w:val="00B83148"/>
    <w:rsid w:val="00B93A54"/>
    <w:rsid w:val="00B97DC9"/>
    <w:rsid w:val="00BA18EF"/>
    <w:rsid w:val="00BA4F7D"/>
    <w:rsid w:val="00BA6E46"/>
    <w:rsid w:val="00BB0334"/>
    <w:rsid w:val="00BB0AF2"/>
    <w:rsid w:val="00BB51E5"/>
    <w:rsid w:val="00BC0C8F"/>
    <w:rsid w:val="00BC24E3"/>
    <w:rsid w:val="00BC2EC4"/>
    <w:rsid w:val="00BD4589"/>
    <w:rsid w:val="00BE4972"/>
    <w:rsid w:val="00BF21C8"/>
    <w:rsid w:val="00BF3C4F"/>
    <w:rsid w:val="00BF64B6"/>
    <w:rsid w:val="00BF72B0"/>
    <w:rsid w:val="00C109C9"/>
    <w:rsid w:val="00C110BC"/>
    <w:rsid w:val="00C11E09"/>
    <w:rsid w:val="00C134E4"/>
    <w:rsid w:val="00C138AF"/>
    <w:rsid w:val="00C13A80"/>
    <w:rsid w:val="00C14EB2"/>
    <w:rsid w:val="00C226F7"/>
    <w:rsid w:val="00C229E4"/>
    <w:rsid w:val="00C2381C"/>
    <w:rsid w:val="00C23C12"/>
    <w:rsid w:val="00C26953"/>
    <w:rsid w:val="00C27D16"/>
    <w:rsid w:val="00C30945"/>
    <w:rsid w:val="00C3405C"/>
    <w:rsid w:val="00C4267D"/>
    <w:rsid w:val="00C461AF"/>
    <w:rsid w:val="00C51C38"/>
    <w:rsid w:val="00C52870"/>
    <w:rsid w:val="00C5440B"/>
    <w:rsid w:val="00C548E7"/>
    <w:rsid w:val="00C56924"/>
    <w:rsid w:val="00C57556"/>
    <w:rsid w:val="00C7299A"/>
    <w:rsid w:val="00C749A4"/>
    <w:rsid w:val="00C92FB8"/>
    <w:rsid w:val="00C94609"/>
    <w:rsid w:val="00C95122"/>
    <w:rsid w:val="00C97F1C"/>
    <w:rsid w:val="00CA5097"/>
    <w:rsid w:val="00CA53B2"/>
    <w:rsid w:val="00CB005A"/>
    <w:rsid w:val="00CB77C9"/>
    <w:rsid w:val="00CC2C46"/>
    <w:rsid w:val="00CC7FC0"/>
    <w:rsid w:val="00CD214F"/>
    <w:rsid w:val="00CD2998"/>
    <w:rsid w:val="00CD6603"/>
    <w:rsid w:val="00CD6F4F"/>
    <w:rsid w:val="00CE2F17"/>
    <w:rsid w:val="00CF22BB"/>
    <w:rsid w:val="00CF3DBC"/>
    <w:rsid w:val="00CF74B4"/>
    <w:rsid w:val="00D010C6"/>
    <w:rsid w:val="00D108B5"/>
    <w:rsid w:val="00D14402"/>
    <w:rsid w:val="00D2047A"/>
    <w:rsid w:val="00D2589A"/>
    <w:rsid w:val="00D25F4A"/>
    <w:rsid w:val="00D306C5"/>
    <w:rsid w:val="00D307B4"/>
    <w:rsid w:val="00D343A0"/>
    <w:rsid w:val="00D35371"/>
    <w:rsid w:val="00D35F66"/>
    <w:rsid w:val="00D4118A"/>
    <w:rsid w:val="00D45B50"/>
    <w:rsid w:val="00D45D45"/>
    <w:rsid w:val="00D510D3"/>
    <w:rsid w:val="00D52DFE"/>
    <w:rsid w:val="00D53D6F"/>
    <w:rsid w:val="00D54DF9"/>
    <w:rsid w:val="00D57716"/>
    <w:rsid w:val="00D60D81"/>
    <w:rsid w:val="00D62F22"/>
    <w:rsid w:val="00D66E3B"/>
    <w:rsid w:val="00D6750F"/>
    <w:rsid w:val="00D7637F"/>
    <w:rsid w:val="00D76D8E"/>
    <w:rsid w:val="00D85E71"/>
    <w:rsid w:val="00D86373"/>
    <w:rsid w:val="00D967BE"/>
    <w:rsid w:val="00DA70ED"/>
    <w:rsid w:val="00DB2580"/>
    <w:rsid w:val="00DB4419"/>
    <w:rsid w:val="00DB62B4"/>
    <w:rsid w:val="00DB6912"/>
    <w:rsid w:val="00DB6FA1"/>
    <w:rsid w:val="00DC61DA"/>
    <w:rsid w:val="00DD19DD"/>
    <w:rsid w:val="00DD7F0B"/>
    <w:rsid w:val="00DE1203"/>
    <w:rsid w:val="00DE6F37"/>
    <w:rsid w:val="00DE7A69"/>
    <w:rsid w:val="00DF1040"/>
    <w:rsid w:val="00DF489F"/>
    <w:rsid w:val="00DF48AF"/>
    <w:rsid w:val="00DF5349"/>
    <w:rsid w:val="00DF5BD6"/>
    <w:rsid w:val="00E02F1D"/>
    <w:rsid w:val="00E11274"/>
    <w:rsid w:val="00E116F6"/>
    <w:rsid w:val="00E12127"/>
    <w:rsid w:val="00E152B5"/>
    <w:rsid w:val="00E21306"/>
    <w:rsid w:val="00E249C8"/>
    <w:rsid w:val="00E25209"/>
    <w:rsid w:val="00E30E56"/>
    <w:rsid w:val="00E33694"/>
    <w:rsid w:val="00E34993"/>
    <w:rsid w:val="00E42983"/>
    <w:rsid w:val="00E45D68"/>
    <w:rsid w:val="00E4768C"/>
    <w:rsid w:val="00E504ED"/>
    <w:rsid w:val="00E506D7"/>
    <w:rsid w:val="00E52DCB"/>
    <w:rsid w:val="00E65CD8"/>
    <w:rsid w:val="00E66C84"/>
    <w:rsid w:val="00E70243"/>
    <w:rsid w:val="00E7353E"/>
    <w:rsid w:val="00E779D6"/>
    <w:rsid w:val="00E80CAC"/>
    <w:rsid w:val="00E81EAD"/>
    <w:rsid w:val="00E8363A"/>
    <w:rsid w:val="00E8605D"/>
    <w:rsid w:val="00E90779"/>
    <w:rsid w:val="00E93C1B"/>
    <w:rsid w:val="00E94BD4"/>
    <w:rsid w:val="00E95844"/>
    <w:rsid w:val="00EA38A4"/>
    <w:rsid w:val="00EB2229"/>
    <w:rsid w:val="00EB38F3"/>
    <w:rsid w:val="00EB55E2"/>
    <w:rsid w:val="00EB5C32"/>
    <w:rsid w:val="00EB785B"/>
    <w:rsid w:val="00EC149C"/>
    <w:rsid w:val="00EC2B33"/>
    <w:rsid w:val="00EC5747"/>
    <w:rsid w:val="00EC6885"/>
    <w:rsid w:val="00EC7F91"/>
    <w:rsid w:val="00ED4DE6"/>
    <w:rsid w:val="00EE3A0C"/>
    <w:rsid w:val="00EE6859"/>
    <w:rsid w:val="00EF0DF7"/>
    <w:rsid w:val="00EF6E9A"/>
    <w:rsid w:val="00F00982"/>
    <w:rsid w:val="00F0734E"/>
    <w:rsid w:val="00F1106A"/>
    <w:rsid w:val="00F14E88"/>
    <w:rsid w:val="00F22764"/>
    <w:rsid w:val="00F3065C"/>
    <w:rsid w:val="00F31EE6"/>
    <w:rsid w:val="00F45BC5"/>
    <w:rsid w:val="00F45E81"/>
    <w:rsid w:val="00F4611C"/>
    <w:rsid w:val="00F46875"/>
    <w:rsid w:val="00F51BA6"/>
    <w:rsid w:val="00F53B70"/>
    <w:rsid w:val="00F53F5A"/>
    <w:rsid w:val="00F644FF"/>
    <w:rsid w:val="00F65DD7"/>
    <w:rsid w:val="00F67036"/>
    <w:rsid w:val="00F70D3F"/>
    <w:rsid w:val="00F72B04"/>
    <w:rsid w:val="00F776B2"/>
    <w:rsid w:val="00F77DF0"/>
    <w:rsid w:val="00F81ABF"/>
    <w:rsid w:val="00F84AC0"/>
    <w:rsid w:val="00F857D9"/>
    <w:rsid w:val="00F92F42"/>
    <w:rsid w:val="00FA3A17"/>
    <w:rsid w:val="00FA6B20"/>
    <w:rsid w:val="00FB3C38"/>
    <w:rsid w:val="00FB4649"/>
    <w:rsid w:val="00FC04E4"/>
    <w:rsid w:val="00FC30B1"/>
    <w:rsid w:val="00FC5EFF"/>
    <w:rsid w:val="00FD72EA"/>
    <w:rsid w:val="00FE103D"/>
    <w:rsid w:val="00FF042D"/>
    <w:rsid w:val="00FF2B3B"/>
    <w:rsid w:val="00FF2BE0"/>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B587"/>
  <w15:docId w15:val="{5EFAAEF1-8064-4F48-A869-FFC5A21F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F0"/>
  </w:style>
  <w:style w:type="paragraph" w:styleId="Footer">
    <w:name w:val="footer"/>
    <w:basedOn w:val="Normal"/>
    <w:link w:val="FooterChar"/>
    <w:uiPriority w:val="99"/>
    <w:unhideWhenUsed/>
    <w:rsid w:val="00B63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F0"/>
  </w:style>
  <w:style w:type="table" w:styleId="TableGrid">
    <w:name w:val="Table Grid"/>
    <w:basedOn w:val="TableNormal"/>
    <w:uiPriority w:val="59"/>
    <w:rsid w:val="00B6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F0"/>
    <w:rPr>
      <w:rFonts w:ascii="Tahoma" w:hAnsi="Tahoma" w:cs="Tahoma"/>
      <w:sz w:val="16"/>
      <w:szCs w:val="16"/>
    </w:rPr>
  </w:style>
  <w:style w:type="paragraph" w:styleId="ListParagraph">
    <w:name w:val="List Paragraph"/>
    <w:basedOn w:val="Normal"/>
    <w:uiPriority w:val="34"/>
    <w:qFormat/>
    <w:rsid w:val="00170A50"/>
    <w:pPr>
      <w:ind w:left="720"/>
      <w:contextualSpacing/>
    </w:pPr>
  </w:style>
  <w:style w:type="character" w:styleId="Hyperlink">
    <w:name w:val="Hyperlink"/>
    <w:basedOn w:val="DefaultParagraphFont"/>
    <w:uiPriority w:val="99"/>
    <w:unhideWhenUsed/>
    <w:rsid w:val="00D52DFE"/>
    <w:rPr>
      <w:color w:val="0000FF"/>
      <w:u w:val="single"/>
    </w:rPr>
  </w:style>
  <w:style w:type="character" w:customStyle="1" w:styleId="baec5a81-e4d6-4674-97f3-e9220f0136c1">
    <w:name w:val="baec5a81-e4d6-4674-97f3-e9220f0136c1"/>
    <w:basedOn w:val="DefaultParagraphFont"/>
    <w:rsid w:val="00286C5E"/>
  </w:style>
  <w:style w:type="character" w:styleId="FollowedHyperlink">
    <w:name w:val="FollowedHyperlink"/>
    <w:basedOn w:val="DefaultParagraphFont"/>
    <w:uiPriority w:val="99"/>
    <w:semiHidden/>
    <w:unhideWhenUsed/>
    <w:rsid w:val="0073708F"/>
    <w:rPr>
      <w:color w:val="800080" w:themeColor="followedHyperlink"/>
      <w:u w:val="single"/>
    </w:rPr>
  </w:style>
  <w:style w:type="paragraph" w:customStyle="1" w:styleId="3CBD5A742C28424DA5172AD252E32316">
    <w:name w:val="3CBD5A742C28424DA5172AD252E32316"/>
    <w:rsid w:val="00141D6C"/>
    <w:rPr>
      <w:rFonts w:eastAsiaTheme="minorEastAsia"/>
      <w:lang w:eastAsia="ja-JP"/>
    </w:rPr>
  </w:style>
  <w:style w:type="paragraph" w:styleId="Revision">
    <w:name w:val="Revision"/>
    <w:hidden/>
    <w:uiPriority w:val="99"/>
    <w:semiHidden/>
    <w:rsid w:val="00982D11"/>
    <w:pPr>
      <w:spacing w:after="0" w:line="240" w:lineRule="auto"/>
    </w:pPr>
  </w:style>
  <w:style w:type="character" w:styleId="Strong">
    <w:name w:val="Strong"/>
    <w:basedOn w:val="DefaultParagraphFont"/>
    <w:uiPriority w:val="22"/>
    <w:qFormat/>
    <w:rsid w:val="00F72B04"/>
    <w:rPr>
      <w:b/>
      <w:bCs/>
    </w:rPr>
  </w:style>
  <w:style w:type="paragraph" w:styleId="NormalWeb">
    <w:name w:val="Normal (Web)"/>
    <w:basedOn w:val="Normal"/>
    <w:uiPriority w:val="99"/>
    <w:semiHidden/>
    <w:unhideWhenUsed/>
    <w:rsid w:val="000534D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1D7B73"/>
    <w:pPr>
      <w:spacing w:after="0" w:line="240" w:lineRule="auto"/>
    </w:pPr>
  </w:style>
  <w:style w:type="paragraph" w:styleId="PlainText">
    <w:name w:val="Plain Text"/>
    <w:basedOn w:val="Normal"/>
    <w:link w:val="PlainTextChar"/>
    <w:uiPriority w:val="99"/>
    <w:unhideWhenUsed/>
    <w:rsid w:val="00AA39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395A"/>
    <w:rPr>
      <w:rFonts w:ascii="Calibri" w:hAnsi="Calibri"/>
      <w:szCs w:val="21"/>
    </w:rPr>
  </w:style>
  <w:style w:type="paragraph" w:customStyle="1" w:styleId="xmsonormal">
    <w:name w:val="x_msonormal"/>
    <w:basedOn w:val="Normal"/>
    <w:rsid w:val="00E94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1121">
      <w:bodyDiv w:val="1"/>
      <w:marLeft w:val="0"/>
      <w:marRight w:val="0"/>
      <w:marTop w:val="0"/>
      <w:marBottom w:val="0"/>
      <w:divBdr>
        <w:top w:val="none" w:sz="0" w:space="0" w:color="auto"/>
        <w:left w:val="none" w:sz="0" w:space="0" w:color="auto"/>
        <w:bottom w:val="none" w:sz="0" w:space="0" w:color="auto"/>
        <w:right w:val="none" w:sz="0" w:space="0" w:color="auto"/>
      </w:divBdr>
    </w:div>
    <w:div w:id="169030571">
      <w:bodyDiv w:val="1"/>
      <w:marLeft w:val="0"/>
      <w:marRight w:val="0"/>
      <w:marTop w:val="0"/>
      <w:marBottom w:val="0"/>
      <w:divBdr>
        <w:top w:val="none" w:sz="0" w:space="0" w:color="auto"/>
        <w:left w:val="none" w:sz="0" w:space="0" w:color="auto"/>
        <w:bottom w:val="none" w:sz="0" w:space="0" w:color="auto"/>
        <w:right w:val="none" w:sz="0" w:space="0" w:color="auto"/>
      </w:divBdr>
    </w:div>
    <w:div w:id="183175569">
      <w:bodyDiv w:val="1"/>
      <w:marLeft w:val="0"/>
      <w:marRight w:val="0"/>
      <w:marTop w:val="0"/>
      <w:marBottom w:val="0"/>
      <w:divBdr>
        <w:top w:val="none" w:sz="0" w:space="0" w:color="auto"/>
        <w:left w:val="none" w:sz="0" w:space="0" w:color="auto"/>
        <w:bottom w:val="none" w:sz="0" w:space="0" w:color="auto"/>
        <w:right w:val="none" w:sz="0" w:space="0" w:color="auto"/>
      </w:divBdr>
    </w:div>
    <w:div w:id="187834098">
      <w:bodyDiv w:val="1"/>
      <w:marLeft w:val="0"/>
      <w:marRight w:val="0"/>
      <w:marTop w:val="0"/>
      <w:marBottom w:val="0"/>
      <w:divBdr>
        <w:top w:val="none" w:sz="0" w:space="0" w:color="auto"/>
        <w:left w:val="none" w:sz="0" w:space="0" w:color="auto"/>
        <w:bottom w:val="none" w:sz="0" w:space="0" w:color="auto"/>
        <w:right w:val="none" w:sz="0" w:space="0" w:color="auto"/>
      </w:divBdr>
      <w:divsChild>
        <w:div w:id="1724714736">
          <w:marLeft w:val="0"/>
          <w:marRight w:val="0"/>
          <w:marTop w:val="0"/>
          <w:marBottom w:val="0"/>
          <w:divBdr>
            <w:top w:val="none" w:sz="0" w:space="0" w:color="auto"/>
            <w:left w:val="none" w:sz="0" w:space="0" w:color="auto"/>
            <w:bottom w:val="none" w:sz="0" w:space="0" w:color="auto"/>
            <w:right w:val="none" w:sz="0" w:space="0" w:color="auto"/>
          </w:divBdr>
        </w:div>
        <w:div w:id="415127087">
          <w:marLeft w:val="0"/>
          <w:marRight w:val="0"/>
          <w:marTop w:val="0"/>
          <w:marBottom w:val="0"/>
          <w:divBdr>
            <w:top w:val="none" w:sz="0" w:space="0" w:color="auto"/>
            <w:left w:val="none" w:sz="0" w:space="0" w:color="auto"/>
            <w:bottom w:val="none" w:sz="0" w:space="0" w:color="auto"/>
            <w:right w:val="none" w:sz="0" w:space="0" w:color="auto"/>
          </w:divBdr>
        </w:div>
        <w:div w:id="1474759200">
          <w:marLeft w:val="0"/>
          <w:marRight w:val="0"/>
          <w:marTop w:val="0"/>
          <w:marBottom w:val="0"/>
          <w:divBdr>
            <w:top w:val="none" w:sz="0" w:space="0" w:color="auto"/>
            <w:left w:val="none" w:sz="0" w:space="0" w:color="auto"/>
            <w:bottom w:val="none" w:sz="0" w:space="0" w:color="auto"/>
            <w:right w:val="none" w:sz="0" w:space="0" w:color="auto"/>
          </w:divBdr>
        </w:div>
      </w:divsChild>
    </w:div>
    <w:div w:id="282229403">
      <w:bodyDiv w:val="1"/>
      <w:marLeft w:val="0"/>
      <w:marRight w:val="0"/>
      <w:marTop w:val="0"/>
      <w:marBottom w:val="0"/>
      <w:divBdr>
        <w:top w:val="none" w:sz="0" w:space="0" w:color="auto"/>
        <w:left w:val="none" w:sz="0" w:space="0" w:color="auto"/>
        <w:bottom w:val="none" w:sz="0" w:space="0" w:color="auto"/>
        <w:right w:val="none" w:sz="0" w:space="0" w:color="auto"/>
      </w:divBdr>
      <w:divsChild>
        <w:div w:id="1681853147">
          <w:marLeft w:val="0"/>
          <w:marRight w:val="0"/>
          <w:marTop w:val="0"/>
          <w:marBottom w:val="0"/>
          <w:divBdr>
            <w:top w:val="none" w:sz="0" w:space="0" w:color="auto"/>
            <w:left w:val="none" w:sz="0" w:space="0" w:color="auto"/>
            <w:bottom w:val="none" w:sz="0" w:space="0" w:color="auto"/>
            <w:right w:val="none" w:sz="0" w:space="0" w:color="auto"/>
          </w:divBdr>
        </w:div>
        <w:div w:id="1991013979">
          <w:marLeft w:val="0"/>
          <w:marRight w:val="0"/>
          <w:marTop w:val="0"/>
          <w:marBottom w:val="0"/>
          <w:divBdr>
            <w:top w:val="none" w:sz="0" w:space="0" w:color="auto"/>
            <w:left w:val="none" w:sz="0" w:space="0" w:color="auto"/>
            <w:bottom w:val="none" w:sz="0" w:space="0" w:color="auto"/>
            <w:right w:val="none" w:sz="0" w:space="0" w:color="auto"/>
          </w:divBdr>
        </w:div>
        <w:div w:id="1064067896">
          <w:marLeft w:val="0"/>
          <w:marRight w:val="0"/>
          <w:marTop w:val="0"/>
          <w:marBottom w:val="0"/>
          <w:divBdr>
            <w:top w:val="none" w:sz="0" w:space="0" w:color="auto"/>
            <w:left w:val="none" w:sz="0" w:space="0" w:color="auto"/>
            <w:bottom w:val="none" w:sz="0" w:space="0" w:color="auto"/>
            <w:right w:val="none" w:sz="0" w:space="0" w:color="auto"/>
          </w:divBdr>
        </w:div>
      </w:divsChild>
    </w:div>
    <w:div w:id="298725953">
      <w:bodyDiv w:val="1"/>
      <w:marLeft w:val="0"/>
      <w:marRight w:val="0"/>
      <w:marTop w:val="0"/>
      <w:marBottom w:val="0"/>
      <w:divBdr>
        <w:top w:val="none" w:sz="0" w:space="0" w:color="auto"/>
        <w:left w:val="none" w:sz="0" w:space="0" w:color="auto"/>
        <w:bottom w:val="none" w:sz="0" w:space="0" w:color="auto"/>
        <w:right w:val="none" w:sz="0" w:space="0" w:color="auto"/>
      </w:divBdr>
    </w:div>
    <w:div w:id="370419865">
      <w:bodyDiv w:val="1"/>
      <w:marLeft w:val="0"/>
      <w:marRight w:val="0"/>
      <w:marTop w:val="0"/>
      <w:marBottom w:val="0"/>
      <w:divBdr>
        <w:top w:val="none" w:sz="0" w:space="0" w:color="auto"/>
        <w:left w:val="none" w:sz="0" w:space="0" w:color="auto"/>
        <w:bottom w:val="none" w:sz="0" w:space="0" w:color="auto"/>
        <w:right w:val="none" w:sz="0" w:space="0" w:color="auto"/>
      </w:divBdr>
    </w:div>
    <w:div w:id="430666786">
      <w:bodyDiv w:val="1"/>
      <w:marLeft w:val="0"/>
      <w:marRight w:val="0"/>
      <w:marTop w:val="0"/>
      <w:marBottom w:val="0"/>
      <w:divBdr>
        <w:top w:val="none" w:sz="0" w:space="0" w:color="auto"/>
        <w:left w:val="none" w:sz="0" w:space="0" w:color="auto"/>
        <w:bottom w:val="none" w:sz="0" w:space="0" w:color="auto"/>
        <w:right w:val="none" w:sz="0" w:space="0" w:color="auto"/>
      </w:divBdr>
    </w:div>
    <w:div w:id="432172831">
      <w:bodyDiv w:val="1"/>
      <w:marLeft w:val="0"/>
      <w:marRight w:val="0"/>
      <w:marTop w:val="0"/>
      <w:marBottom w:val="0"/>
      <w:divBdr>
        <w:top w:val="none" w:sz="0" w:space="0" w:color="auto"/>
        <w:left w:val="none" w:sz="0" w:space="0" w:color="auto"/>
        <w:bottom w:val="none" w:sz="0" w:space="0" w:color="auto"/>
        <w:right w:val="none" w:sz="0" w:space="0" w:color="auto"/>
      </w:divBdr>
    </w:div>
    <w:div w:id="467281180">
      <w:bodyDiv w:val="1"/>
      <w:marLeft w:val="0"/>
      <w:marRight w:val="0"/>
      <w:marTop w:val="0"/>
      <w:marBottom w:val="0"/>
      <w:divBdr>
        <w:top w:val="none" w:sz="0" w:space="0" w:color="auto"/>
        <w:left w:val="none" w:sz="0" w:space="0" w:color="auto"/>
        <w:bottom w:val="none" w:sz="0" w:space="0" w:color="auto"/>
        <w:right w:val="none" w:sz="0" w:space="0" w:color="auto"/>
      </w:divBdr>
    </w:div>
    <w:div w:id="484469818">
      <w:bodyDiv w:val="1"/>
      <w:marLeft w:val="0"/>
      <w:marRight w:val="0"/>
      <w:marTop w:val="0"/>
      <w:marBottom w:val="0"/>
      <w:divBdr>
        <w:top w:val="none" w:sz="0" w:space="0" w:color="auto"/>
        <w:left w:val="none" w:sz="0" w:space="0" w:color="auto"/>
        <w:bottom w:val="none" w:sz="0" w:space="0" w:color="auto"/>
        <w:right w:val="none" w:sz="0" w:space="0" w:color="auto"/>
      </w:divBdr>
    </w:div>
    <w:div w:id="576329305">
      <w:bodyDiv w:val="1"/>
      <w:marLeft w:val="0"/>
      <w:marRight w:val="0"/>
      <w:marTop w:val="0"/>
      <w:marBottom w:val="0"/>
      <w:divBdr>
        <w:top w:val="none" w:sz="0" w:space="0" w:color="auto"/>
        <w:left w:val="none" w:sz="0" w:space="0" w:color="auto"/>
        <w:bottom w:val="none" w:sz="0" w:space="0" w:color="auto"/>
        <w:right w:val="none" w:sz="0" w:space="0" w:color="auto"/>
      </w:divBdr>
    </w:div>
    <w:div w:id="621424159">
      <w:bodyDiv w:val="1"/>
      <w:marLeft w:val="0"/>
      <w:marRight w:val="0"/>
      <w:marTop w:val="0"/>
      <w:marBottom w:val="0"/>
      <w:divBdr>
        <w:top w:val="none" w:sz="0" w:space="0" w:color="auto"/>
        <w:left w:val="none" w:sz="0" w:space="0" w:color="auto"/>
        <w:bottom w:val="none" w:sz="0" w:space="0" w:color="auto"/>
        <w:right w:val="none" w:sz="0" w:space="0" w:color="auto"/>
      </w:divBdr>
    </w:div>
    <w:div w:id="641351155">
      <w:bodyDiv w:val="1"/>
      <w:marLeft w:val="0"/>
      <w:marRight w:val="0"/>
      <w:marTop w:val="0"/>
      <w:marBottom w:val="0"/>
      <w:divBdr>
        <w:top w:val="none" w:sz="0" w:space="0" w:color="auto"/>
        <w:left w:val="none" w:sz="0" w:space="0" w:color="auto"/>
        <w:bottom w:val="none" w:sz="0" w:space="0" w:color="auto"/>
        <w:right w:val="none" w:sz="0" w:space="0" w:color="auto"/>
      </w:divBdr>
      <w:divsChild>
        <w:div w:id="1532258070">
          <w:marLeft w:val="0"/>
          <w:marRight w:val="0"/>
          <w:marTop w:val="0"/>
          <w:marBottom w:val="0"/>
          <w:divBdr>
            <w:top w:val="none" w:sz="0" w:space="0" w:color="auto"/>
            <w:left w:val="none" w:sz="0" w:space="0" w:color="auto"/>
            <w:bottom w:val="none" w:sz="0" w:space="0" w:color="auto"/>
            <w:right w:val="none" w:sz="0" w:space="0" w:color="auto"/>
          </w:divBdr>
        </w:div>
        <w:div w:id="1704862309">
          <w:marLeft w:val="0"/>
          <w:marRight w:val="0"/>
          <w:marTop w:val="0"/>
          <w:marBottom w:val="0"/>
          <w:divBdr>
            <w:top w:val="none" w:sz="0" w:space="0" w:color="auto"/>
            <w:left w:val="none" w:sz="0" w:space="0" w:color="auto"/>
            <w:bottom w:val="none" w:sz="0" w:space="0" w:color="auto"/>
            <w:right w:val="none" w:sz="0" w:space="0" w:color="auto"/>
          </w:divBdr>
        </w:div>
        <w:div w:id="2100590381">
          <w:marLeft w:val="0"/>
          <w:marRight w:val="0"/>
          <w:marTop w:val="0"/>
          <w:marBottom w:val="0"/>
          <w:divBdr>
            <w:top w:val="none" w:sz="0" w:space="0" w:color="auto"/>
            <w:left w:val="none" w:sz="0" w:space="0" w:color="auto"/>
            <w:bottom w:val="none" w:sz="0" w:space="0" w:color="auto"/>
            <w:right w:val="none" w:sz="0" w:space="0" w:color="auto"/>
          </w:divBdr>
        </w:div>
      </w:divsChild>
    </w:div>
    <w:div w:id="736125066">
      <w:bodyDiv w:val="1"/>
      <w:marLeft w:val="0"/>
      <w:marRight w:val="0"/>
      <w:marTop w:val="0"/>
      <w:marBottom w:val="0"/>
      <w:divBdr>
        <w:top w:val="none" w:sz="0" w:space="0" w:color="auto"/>
        <w:left w:val="none" w:sz="0" w:space="0" w:color="auto"/>
        <w:bottom w:val="none" w:sz="0" w:space="0" w:color="auto"/>
        <w:right w:val="none" w:sz="0" w:space="0" w:color="auto"/>
      </w:divBdr>
    </w:div>
    <w:div w:id="772165940">
      <w:bodyDiv w:val="1"/>
      <w:marLeft w:val="0"/>
      <w:marRight w:val="0"/>
      <w:marTop w:val="0"/>
      <w:marBottom w:val="0"/>
      <w:divBdr>
        <w:top w:val="none" w:sz="0" w:space="0" w:color="auto"/>
        <w:left w:val="none" w:sz="0" w:space="0" w:color="auto"/>
        <w:bottom w:val="none" w:sz="0" w:space="0" w:color="auto"/>
        <w:right w:val="none" w:sz="0" w:space="0" w:color="auto"/>
      </w:divBdr>
    </w:div>
    <w:div w:id="807818173">
      <w:bodyDiv w:val="1"/>
      <w:marLeft w:val="0"/>
      <w:marRight w:val="0"/>
      <w:marTop w:val="0"/>
      <w:marBottom w:val="0"/>
      <w:divBdr>
        <w:top w:val="none" w:sz="0" w:space="0" w:color="auto"/>
        <w:left w:val="none" w:sz="0" w:space="0" w:color="auto"/>
        <w:bottom w:val="none" w:sz="0" w:space="0" w:color="auto"/>
        <w:right w:val="none" w:sz="0" w:space="0" w:color="auto"/>
      </w:divBdr>
    </w:div>
    <w:div w:id="808010852">
      <w:bodyDiv w:val="1"/>
      <w:marLeft w:val="0"/>
      <w:marRight w:val="0"/>
      <w:marTop w:val="0"/>
      <w:marBottom w:val="0"/>
      <w:divBdr>
        <w:top w:val="none" w:sz="0" w:space="0" w:color="auto"/>
        <w:left w:val="none" w:sz="0" w:space="0" w:color="auto"/>
        <w:bottom w:val="none" w:sz="0" w:space="0" w:color="auto"/>
        <w:right w:val="none" w:sz="0" w:space="0" w:color="auto"/>
      </w:divBdr>
    </w:div>
    <w:div w:id="838469703">
      <w:bodyDiv w:val="1"/>
      <w:marLeft w:val="0"/>
      <w:marRight w:val="0"/>
      <w:marTop w:val="0"/>
      <w:marBottom w:val="0"/>
      <w:divBdr>
        <w:top w:val="none" w:sz="0" w:space="0" w:color="auto"/>
        <w:left w:val="none" w:sz="0" w:space="0" w:color="auto"/>
        <w:bottom w:val="none" w:sz="0" w:space="0" w:color="auto"/>
        <w:right w:val="none" w:sz="0" w:space="0" w:color="auto"/>
      </w:divBdr>
      <w:divsChild>
        <w:div w:id="2098363112">
          <w:marLeft w:val="0"/>
          <w:marRight w:val="0"/>
          <w:marTop w:val="0"/>
          <w:marBottom w:val="0"/>
          <w:divBdr>
            <w:top w:val="none" w:sz="0" w:space="0" w:color="auto"/>
            <w:left w:val="none" w:sz="0" w:space="0" w:color="auto"/>
            <w:bottom w:val="none" w:sz="0" w:space="0" w:color="auto"/>
            <w:right w:val="none" w:sz="0" w:space="0" w:color="auto"/>
          </w:divBdr>
        </w:div>
        <w:div w:id="1263951685">
          <w:marLeft w:val="0"/>
          <w:marRight w:val="0"/>
          <w:marTop w:val="0"/>
          <w:marBottom w:val="0"/>
          <w:divBdr>
            <w:top w:val="none" w:sz="0" w:space="0" w:color="auto"/>
            <w:left w:val="none" w:sz="0" w:space="0" w:color="auto"/>
            <w:bottom w:val="none" w:sz="0" w:space="0" w:color="auto"/>
            <w:right w:val="none" w:sz="0" w:space="0" w:color="auto"/>
          </w:divBdr>
        </w:div>
        <w:div w:id="225190512">
          <w:marLeft w:val="0"/>
          <w:marRight w:val="0"/>
          <w:marTop w:val="0"/>
          <w:marBottom w:val="0"/>
          <w:divBdr>
            <w:top w:val="none" w:sz="0" w:space="0" w:color="auto"/>
            <w:left w:val="none" w:sz="0" w:space="0" w:color="auto"/>
            <w:bottom w:val="none" w:sz="0" w:space="0" w:color="auto"/>
            <w:right w:val="none" w:sz="0" w:space="0" w:color="auto"/>
          </w:divBdr>
        </w:div>
      </w:divsChild>
    </w:div>
    <w:div w:id="876819277">
      <w:bodyDiv w:val="1"/>
      <w:marLeft w:val="0"/>
      <w:marRight w:val="0"/>
      <w:marTop w:val="0"/>
      <w:marBottom w:val="0"/>
      <w:divBdr>
        <w:top w:val="none" w:sz="0" w:space="0" w:color="auto"/>
        <w:left w:val="none" w:sz="0" w:space="0" w:color="auto"/>
        <w:bottom w:val="none" w:sz="0" w:space="0" w:color="auto"/>
        <w:right w:val="none" w:sz="0" w:space="0" w:color="auto"/>
      </w:divBdr>
    </w:div>
    <w:div w:id="975404722">
      <w:bodyDiv w:val="1"/>
      <w:marLeft w:val="0"/>
      <w:marRight w:val="0"/>
      <w:marTop w:val="0"/>
      <w:marBottom w:val="0"/>
      <w:divBdr>
        <w:top w:val="none" w:sz="0" w:space="0" w:color="auto"/>
        <w:left w:val="none" w:sz="0" w:space="0" w:color="auto"/>
        <w:bottom w:val="none" w:sz="0" w:space="0" w:color="auto"/>
        <w:right w:val="none" w:sz="0" w:space="0" w:color="auto"/>
      </w:divBdr>
    </w:div>
    <w:div w:id="1011684694">
      <w:bodyDiv w:val="1"/>
      <w:marLeft w:val="0"/>
      <w:marRight w:val="0"/>
      <w:marTop w:val="0"/>
      <w:marBottom w:val="0"/>
      <w:divBdr>
        <w:top w:val="none" w:sz="0" w:space="0" w:color="auto"/>
        <w:left w:val="none" w:sz="0" w:space="0" w:color="auto"/>
        <w:bottom w:val="none" w:sz="0" w:space="0" w:color="auto"/>
        <w:right w:val="none" w:sz="0" w:space="0" w:color="auto"/>
      </w:divBdr>
    </w:div>
    <w:div w:id="1045838444">
      <w:bodyDiv w:val="1"/>
      <w:marLeft w:val="0"/>
      <w:marRight w:val="0"/>
      <w:marTop w:val="0"/>
      <w:marBottom w:val="0"/>
      <w:divBdr>
        <w:top w:val="none" w:sz="0" w:space="0" w:color="auto"/>
        <w:left w:val="none" w:sz="0" w:space="0" w:color="auto"/>
        <w:bottom w:val="none" w:sz="0" w:space="0" w:color="auto"/>
        <w:right w:val="none" w:sz="0" w:space="0" w:color="auto"/>
      </w:divBdr>
    </w:div>
    <w:div w:id="1057700376">
      <w:bodyDiv w:val="1"/>
      <w:marLeft w:val="0"/>
      <w:marRight w:val="0"/>
      <w:marTop w:val="0"/>
      <w:marBottom w:val="0"/>
      <w:divBdr>
        <w:top w:val="none" w:sz="0" w:space="0" w:color="auto"/>
        <w:left w:val="none" w:sz="0" w:space="0" w:color="auto"/>
        <w:bottom w:val="none" w:sz="0" w:space="0" w:color="auto"/>
        <w:right w:val="none" w:sz="0" w:space="0" w:color="auto"/>
      </w:divBdr>
    </w:div>
    <w:div w:id="1177887370">
      <w:bodyDiv w:val="1"/>
      <w:marLeft w:val="0"/>
      <w:marRight w:val="0"/>
      <w:marTop w:val="0"/>
      <w:marBottom w:val="0"/>
      <w:divBdr>
        <w:top w:val="none" w:sz="0" w:space="0" w:color="auto"/>
        <w:left w:val="none" w:sz="0" w:space="0" w:color="auto"/>
        <w:bottom w:val="none" w:sz="0" w:space="0" w:color="auto"/>
        <w:right w:val="none" w:sz="0" w:space="0" w:color="auto"/>
      </w:divBdr>
    </w:div>
    <w:div w:id="1185173474">
      <w:bodyDiv w:val="1"/>
      <w:marLeft w:val="0"/>
      <w:marRight w:val="0"/>
      <w:marTop w:val="0"/>
      <w:marBottom w:val="0"/>
      <w:divBdr>
        <w:top w:val="none" w:sz="0" w:space="0" w:color="auto"/>
        <w:left w:val="none" w:sz="0" w:space="0" w:color="auto"/>
        <w:bottom w:val="none" w:sz="0" w:space="0" w:color="auto"/>
        <w:right w:val="none" w:sz="0" w:space="0" w:color="auto"/>
      </w:divBdr>
      <w:divsChild>
        <w:div w:id="1592590408">
          <w:marLeft w:val="0"/>
          <w:marRight w:val="0"/>
          <w:marTop w:val="0"/>
          <w:marBottom w:val="0"/>
          <w:divBdr>
            <w:top w:val="none" w:sz="0" w:space="0" w:color="auto"/>
            <w:left w:val="none" w:sz="0" w:space="0" w:color="auto"/>
            <w:bottom w:val="none" w:sz="0" w:space="0" w:color="auto"/>
            <w:right w:val="none" w:sz="0" w:space="0" w:color="auto"/>
          </w:divBdr>
        </w:div>
        <w:div w:id="1127622504">
          <w:marLeft w:val="0"/>
          <w:marRight w:val="0"/>
          <w:marTop w:val="0"/>
          <w:marBottom w:val="0"/>
          <w:divBdr>
            <w:top w:val="none" w:sz="0" w:space="0" w:color="auto"/>
            <w:left w:val="none" w:sz="0" w:space="0" w:color="auto"/>
            <w:bottom w:val="none" w:sz="0" w:space="0" w:color="auto"/>
            <w:right w:val="none" w:sz="0" w:space="0" w:color="auto"/>
          </w:divBdr>
        </w:div>
        <w:div w:id="1532377831">
          <w:marLeft w:val="0"/>
          <w:marRight w:val="0"/>
          <w:marTop w:val="0"/>
          <w:marBottom w:val="0"/>
          <w:divBdr>
            <w:top w:val="none" w:sz="0" w:space="0" w:color="auto"/>
            <w:left w:val="none" w:sz="0" w:space="0" w:color="auto"/>
            <w:bottom w:val="none" w:sz="0" w:space="0" w:color="auto"/>
            <w:right w:val="none" w:sz="0" w:space="0" w:color="auto"/>
          </w:divBdr>
        </w:div>
      </w:divsChild>
    </w:div>
    <w:div w:id="1301230280">
      <w:bodyDiv w:val="1"/>
      <w:marLeft w:val="0"/>
      <w:marRight w:val="0"/>
      <w:marTop w:val="0"/>
      <w:marBottom w:val="0"/>
      <w:divBdr>
        <w:top w:val="none" w:sz="0" w:space="0" w:color="auto"/>
        <w:left w:val="none" w:sz="0" w:space="0" w:color="auto"/>
        <w:bottom w:val="none" w:sz="0" w:space="0" w:color="auto"/>
        <w:right w:val="none" w:sz="0" w:space="0" w:color="auto"/>
      </w:divBdr>
    </w:div>
    <w:div w:id="1317371865">
      <w:bodyDiv w:val="1"/>
      <w:marLeft w:val="0"/>
      <w:marRight w:val="0"/>
      <w:marTop w:val="0"/>
      <w:marBottom w:val="0"/>
      <w:divBdr>
        <w:top w:val="none" w:sz="0" w:space="0" w:color="auto"/>
        <w:left w:val="none" w:sz="0" w:space="0" w:color="auto"/>
        <w:bottom w:val="none" w:sz="0" w:space="0" w:color="auto"/>
        <w:right w:val="none" w:sz="0" w:space="0" w:color="auto"/>
      </w:divBdr>
    </w:div>
    <w:div w:id="1337920698">
      <w:bodyDiv w:val="1"/>
      <w:marLeft w:val="0"/>
      <w:marRight w:val="0"/>
      <w:marTop w:val="0"/>
      <w:marBottom w:val="0"/>
      <w:divBdr>
        <w:top w:val="none" w:sz="0" w:space="0" w:color="auto"/>
        <w:left w:val="none" w:sz="0" w:space="0" w:color="auto"/>
        <w:bottom w:val="none" w:sz="0" w:space="0" w:color="auto"/>
        <w:right w:val="none" w:sz="0" w:space="0" w:color="auto"/>
      </w:divBdr>
    </w:div>
    <w:div w:id="1338264609">
      <w:bodyDiv w:val="1"/>
      <w:marLeft w:val="0"/>
      <w:marRight w:val="0"/>
      <w:marTop w:val="0"/>
      <w:marBottom w:val="0"/>
      <w:divBdr>
        <w:top w:val="none" w:sz="0" w:space="0" w:color="auto"/>
        <w:left w:val="none" w:sz="0" w:space="0" w:color="auto"/>
        <w:bottom w:val="none" w:sz="0" w:space="0" w:color="auto"/>
        <w:right w:val="none" w:sz="0" w:space="0" w:color="auto"/>
      </w:divBdr>
    </w:div>
    <w:div w:id="1484195079">
      <w:bodyDiv w:val="1"/>
      <w:marLeft w:val="0"/>
      <w:marRight w:val="0"/>
      <w:marTop w:val="0"/>
      <w:marBottom w:val="0"/>
      <w:divBdr>
        <w:top w:val="none" w:sz="0" w:space="0" w:color="auto"/>
        <w:left w:val="none" w:sz="0" w:space="0" w:color="auto"/>
        <w:bottom w:val="none" w:sz="0" w:space="0" w:color="auto"/>
        <w:right w:val="none" w:sz="0" w:space="0" w:color="auto"/>
      </w:divBdr>
    </w:div>
    <w:div w:id="1556549161">
      <w:bodyDiv w:val="1"/>
      <w:marLeft w:val="0"/>
      <w:marRight w:val="0"/>
      <w:marTop w:val="0"/>
      <w:marBottom w:val="0"/>
      <w:divBdr>
        <w:top w:val="none" w:sz="0" w:space="0" w:color="auto"/>
        <w:left w:val="none" w:sz="0" w:space="0" w:color="auto"/>
        <w:bottom w:val="none" w:sz="0" w:space="0" w:color="auto"/>
        <w:right w:val="none" w:sz="0" w:space="0" w:color="auto"/>
      </w:divBdr>
    </w:div>
    <w:div w:id="1588269564">
      <w:bodyDiv w:val="1"/>
      <w:marLeft w:val="0"/>
      <w:marRight w:val="0"/>
      <w:marTop w:val="0"/>
      <w:marBottom w:val="0"/>
      <w:divBdr>
        <w:top w:val="none" w:sz="0" w:space="0" w:color="auto"/>
        <w:left w:val="none" w:sz="0" w:space="0" w:color="auto"/>
        <w:bottom w:val="none" w:sz="0" w:space="0" w:color="auto"/>
        <w:right w:val="none" w:sz="0" w:space="0" w:color="auto"/>
      </w:divBdr>
    </w:div>
    <w:div w:id="1706365735">
      <w:bodyDiv w:val="1"/>
      <w:marLeft w:val="0"/>
      <w:marRight w:val="0"/>
      <w:marTop w:val="0"/>
      <w:marBottom w:val="0"/>
      <w:divBdr>
        <w:top w:val="none" w:sz="0" w:space="0" w:color="auto"/>
        <w:left w:val="none" w:sz="0" w:space="0" w:color="auto"/>
        <w:bottom w:val="none" w:sz="0" w:space="0" w:color="auto"/>
        <w:right w:val="none" w:sz="0" w:space="0" w:color="auto"/>
      </w:divBdr>
    </w:div>
    <w:div w:id="1762750583">
      <w:bodyDiv w:val="1"/>
      <w:marLeft w:val="0"/>
      <w:marRight w:val="0"/>
      <w:marTop w:val="0"/>
      <w:marBottom w:val="0"/>
      <w:divBdr>
        <w:top w:val="none" w:sz="0" w:space="0" w:color="auto"/>
        <w:left w:val="none" w:sz="0" w:space="0" w:color="auto"/>
        <w:bottom w:val="none" w:sz="0" w:space="0" w:color="auto"/>
        <w:right w:val="none" w:sz="0" w:space="0" w:color="auto"/>
      </w:divBdr>
    </w:div>
    <w:div w:id="1785732848">
      <w:bodyDiv w:val="1"/>
      <w:marLeft w:val="0"/>
      <w:marRight w:val="0"/>
      <w:marTop w:val="0"/>
      <w:marBottom w:val="0"/>
      <w:divBdr>
        <w:top w:val="none" w:sz="0" w:space="0" w:color="auto"/>
        <w:left w:val="none" w:sz="0" w:space="0" w:color="auto"/>
        <w:bottom w:val="none" w:sz="0" w:space="0" w:color="auto"/>
        <w:right w:val="none" w:sz="0" w:space="0" w:color="auto"/>
      </w:divBdr>
    </w:div>
    <w:div w:id="1855880202">
      <w:bodyDiv w:val="1"/>
      <w:marLeft w:val="0"/>
      <w:marRight w:val="0"/>
      <w:marTop w:val="0"/>
      <w:marBottom w:val="0"/>
      <w:divBdr>
        <w:top w:val="none" w:sz="0" w:space="0" w:color="auto"/>
        <w:left w:val="none" w:sz="0" w:space="0" w:color="auto"/>
        <w:bottom w:val="none" w:sz="0" w:space="0" w:color="auto"/>
        <w:right w:val="none" w:sz="0" w:space="0" w:color="auto"/>
      </w:divBdr>
    </w:div>
    <w:div w:id="1866399866">
      <w:bodyDiv w:val="1"/>
      <w:marLeft w:val="0"/>
      <w:marRight w:val="0"/>
      <w:marTop w:val="0"/>
      <w:marBottom w:val="0"/>
      <w:divBdr>
        <w:top w:val="none" w:sz="0" w:space="0" w:color="auto"/>
        <w:left w:val="none" w:sz="0" w:space="0" w:color="auto"/>
        <w:bottom w:val="none" w:sz="0" w:space="0" w:color="auto"/>
        <w:right w:val="none" w:sz="0" w:space="0" w:color="auto"/>
      </w:divBdr>
    </w:div>
    <w:div w:id="1877346193">
      <w:bodyDiv w:val="1"/>
      <w:marLeft w:val="0"/>
      <w:marRight w:val="0"/>
      <w:marTop w:val="0"/>
      <w:marBottom w:val="0"/>
      <w:divBdr>
        <w:top w:val="none" w:sz="0" w:space="0" w:color="auto"/>
        <w:left w:val="none" w:sz="0" w:space="0" w:color="auto"/>
        <w:bottom w:val="none" w:sz="0" w:space="0" w:color="auto"/>
        <w:right w:val="none" w:sz="0" w:space="0" w:color="auto"/>
      </w:divBdr>
    </w:div>
    <w:div w:id="1890073430">
      <w:bodyDiv w:val="1"/>
      <w:marLeft w:val="0"/>
      <w:marRight w:val="0"/>
      <w:marTop w:val="0"/>
      <w:marBottom w:val="0"/>
      <w:divBdr>
        <w:top w:val="none" w:sz="0" w:space="0" w:color="auto"/>
        <w:left w:val="none" w:sz="0" w:space="0" w:color="auto"/>
        <w:bottom w:val="none" w:sz="0" w:space="0" w:color="auto"/>
        <w:right w:val="none" w:sz="0" w:space="0" w:color="auto"/>
      </w:divBdr>
    </w:div>
    <w:div w:id="1893080116">
      <w:bodyDiv w:val="1"/>
      <w:marLeft w:val="0"/>
      <w:marRight w:val="0"/>
      <w:marTop w:val="0"/>
      <w:marBottom w:val="0"/>
      <w:divBdr>
        <w:top w:val="none" w:sz="0" w:space="0" w:color="auto"/>
        <w:left w:val="none" w:sz="0" w:space="0" w:color="auto"/>
        <w:bottom w:val="none" w:sz="0" w:space="0" w:color="auto"/>
        <w:right w:val="none" w:sz="0" w:space="0" w:color="auto"/>
      </w:divBdr>
    </w:div>
    <w:div w:id="1895308975">
      <w:bodyDiv w:val="1"/>
      <w:marLeft w:val="0"/>
      <w:marRight w:val="0"/>
      <w:marTop w:val="0"/>
      <w:marBottom w:val="0"/>
      <w:divBdr>
        <w:top w:val="none" w:sz="0" w:space="0" w:color="auto"/>
        <w:left w:val="none" w:sz="0" w:space="0" w:color="auto"/>
        <w:bottom w:val="none" w:sz="0" w:space="0" w:color="auto"/>
        <w:right w:val="none" w:sz="0" w:space="0" w:color="auto"/>
      </w:divBdr>
    </w:div>
    <w:div w:id="1948582033">
      <w:bodyDiv w:val="1"/>
      <w:marLeft w:val="0"/>
      <w:marRight w:val="0"/>
      <w:marTop w:val="0"/>
      <w:marBottom w:val="0"/>
      <w:divBdr>
        <w:top w:val="none" w:sz="0" w:space="0" w:color="auto"/>
        <w:left w:val="none" w:sz="0" w:space="0" w:color="auto"/>
        <w:bottom w:val="none" w:sz="0" w:space="0" w:color="auto"/>
        <w:right w:val="none" w:sz="0" w:space="0" w:color="auto"/>
      </w:divBdr>
    </w:div>
    <w:div w:id="1950770160">
      <w:bodyDiv w:val="1"/>
      <w:marLeft w:val="0"/>
      <w:marRight w:val="0"/>
      <w:marTop w:val="0"/>
      <w:marBottom w:val="0"/>
      <w:divBdr>
        <w:top w:val="none" w:sz="0" w:space="0" w:color="auto"/>
        <w:left w:val="none" w:sz="0" w:space="0" w:color="auto"/>
        <w:bottom w:val="none" w:sz="0" w:space="0" w:color="auto"/>
        <w:right w:val="none" w:sz="0" w:space="0" w:color="auto"/>
      </w:divBdr>
    </w:div>
    <w:div w:id="1954510942">
      <w:bodyDiv w:val="1"/>
      <w:marLeft w:val="0"/>
      <w:marRight w:val="0"/>
      <w:marTop w:val="0"/>
      <w:marBottom w:val="0"/>
      <w:divBdr>
        <w:top w:val="none" w:sz="0" w:space="0" w:color="auto"/>
        <w:left w:val="none" w:sz="0" w:space="0" w:color="auto"/>
        <w:bottom w:val="none" w:sz="0" w:space="0" w:color="auto"/>
        <w:right w:val="none" w:sz="0" w:space="0" w:color="auto"/>
      </w:divBdr>
    </w:div>
    <w:div w:id="2048144353">
      <w:bodyDiv w:val="1"/>
      <w:marLeft w:val="0"/>
      <w:marRight w:val="0"/>
      <w:marTop w:val="0"/>
      <w:marBottom w:val="0"/>
      <w:divBdr>
        <w:top w:val="none" w:sz="0" w:space="0" w:color="auto"/>
        <w:left w:val="none" w:sz="0" w:space="0" w:color="auto"/>
        <w:bottom w:val="none" w:sz="0" w:space="0" w:color="auto"/>
        <w:right w:val="none" w:sz="0" w:space="0" w:color="auto"/>
      </w:divBdr>
    </w:div>
    <w:div w:id="2056196638">
      <w:bodyDiv w:val="1"/>
      <w:marLeft w:val="0"/>
      <w:marRight w:val="0"/>
      <w:marTop w:val="0"/>
      <w:marBottom w:val="0"/>
      <w:divBdr>
        <w:top w:val="none" w:sz="0" w:space="0" w:color="auto"/>
        <w:left w:val="none" w:sz="0" w:space="0" w:color="auto"/>
        <w:bottom w:val="none" w:sz="0" w:space="0" w:color="auto"/>
        <w:right w:val="none" w:sz="0" w:space="0" w:color="auto"/>
      </w:divBdr>
    </w:div>
    <w:div w:id="21042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covid-19/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web.cisco.com/1c-4gNIRxIm_wWIoGvlC4niEtq_gZdWH5g-RB8N7ITgbXWRQF6ScG8P8dXIVECLBxFVnptOMdJQtvq9KlDaBkCJQbzgEvUeheI3zUWS-4SHJS9a8C2F0R5mw0X09th5FZvHJxALjzcHEGaas0HM651fEYmSZCXnqVM3mL196XRYbU6ci6dRGUn5pLHAq1oLy1WQi2PSSPYix2DI9xKm5yTY6nxEkHwrJeAHBdnbfEdZI7yd5w908D9VcRh6gnwHXnfZ2jqkJiXi6rh4djuniL3Q/https%3A%2F%2Fcl.exct.net%2F%3Fqs%3D447532825538e89472c2a4b0b05f768bc4e65e0f4a3a9176d041cb961ef8bed5161acb482b22b36197c3b481e68a7263747159ce75e8e0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nance.yahoo.com/news/aytu-bioscience-submits-notice-commercialization-120000047.html" TargetMode="External"/><Relationship Id="rId4" Type="http://schemas.openxmlformats.org/officeDocument/2006/relationships/settings" Target="settings.xml"/><Relationship Id="rId9" Type="http://schemas.openxmlformats.org/officeDocument/2006/relationships/hyperlink" Target="https://www.dhs.wisconsin.gov/publications/p026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A74C-7F45-41B7-BAF0-6FAA48B5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DPH Agenda Template</vt:lpstr>
    </vt:vector>
  </TitlesOfParts>
  <Company>DHS</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Agenda Template</dc:title>
  <dc:creator>Division of Public Health;DHS</dc:creator>
  <cp:keywords>agenda, dph, division public health, meeting, accreditation</cp:keywords>
  <cp:lastModifiedBy>Jim Stoa</cp:lastModifiedBy>
  <cp:revision>2</cp:revision>
  <cp:lastPrinted>2020-03-20T11:07:00Z</cp:lastPrinted>
  <dcterms:created xsi:type="dcterms:W3CDTF">2020-03-31T17:58:00Z</dcterms:created>
  <dcterms:modified xsi:type="dcterms:W3CDTF">2020-03-31T17:58:00Z</dcterms:modified>
</cp:coreProperties>
</file>